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932"/>
      </w:tblGrid>
      <w:tr w:rsidR="007D680D" w:rsidRPr="00077A09" w14:paraId="01DC8BE9" w14:textId="77777777" w:rsidTr="000C001C">
        <w:tc>
          <w:tcPr>
            <w:tcW w:w="2830" w:type="dxa"/>
          </w:tcPr>
          <w:p w14:paraId="124EC6C5" w14:textId="0A44DFDD" w:rsidR="007D680D" w:rsidRPr="00077A09" w:rsidRDefault="007D680D" w:rsidP="000C001C">
            <w:pPr>
              <w:spacing w:before="80" w:after="80"/>
              <w:rPr>
                <w:b/>
                <w:bCs/>
              </w:rPr>
            </w:pPr>
            <w:r w:rsidRPr="00077A09">
              <w:rPr>
                <w:b/>
                <w:bCs/>
              </w:rPr>
              <w:t>Issuer</w:t>
            </w:r>
            <w:r w:rsidR="00077A09" w:rsidRPr="00077A09">
              <w:rPr>
                <w:b/>
                <w:bCs/>
              </w:rPr>
              <w:t xml:space="preserve"> </w:t>
            </w:r>
            <w:r w:rsidRPr="00077A09">
              <w:rPr>
                <w:b/>
                <w:bCs/>
              </w:rPr>
              <w:t>name:</w:t>
            </w:r>
          </w:p>
        </w:tc>
        <w:tc>
          <w:tcPr>
            <w:tcW w:w="7932" w:type="dxa"/>
          </w:tcPr>
          <w:p w14:paraId="732C343A" w14:textId="076E0B72" w:rsidR="007D680D" w:rsidRPr="00077A09" w:rsidRDefault="000C001C" w:rsidP="000C001C">
            <w:pPr>
              <w:spacing w:before="80" w:after="80"/>
            </w:pPr>
            <w:r w:rsidRPr="00077A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77A09">
              <w:instrText xml:space="preserve"> FORMTEXT </w:instrText>
            </w:r>
            <w:r w:rsidRPr="00077A09"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Pr="00077A09">
              <w:fldChar w:fldCharType="end"/>
            </w:r>
            <w:bookmarkEnd w:id="0"/>
          </w:p>
        </w:tc>
      </w:tr>
      <w:tr w:rsidR="007D680D" w:rsidRPr="00077A09" w14:paraId="41889976" w14:textId="77777777" w:rsidTr="000C001C">
        <w:tc>
          <w:tcPr>
            <w:tcW w:w="2830" w:type="dxa"/>
          </w:tcPr>
          <w:p w14:paraId="25FEA0A6" w14:textId="071A341E" w:rsidR="007D680D" w:rsidRPr="00077A09" w:rsidRDefault="007D680D" w:rsidP="000C001C">
            <w:pPr>
              <w:spacing w:before="80" w:after="80"/>
              <w:rPr>
                <w:b/>
                <w:bCs/>
              </w:rPr>
            </w:pPr>
            <w:r w:rsidRPr="00077A09">
              <w:rPr>
                <w:b/>
                <w:bCs/>
              </w:rPr>
              <w:t>Transaction:</w:t>
            </w:r>
          </w:p>
        </w:tc>
        <w:tc>
          <w:tcPr>
            <w:tcW w:w="7932" w:type="dxa"/>
          </w:tcPr>
          <w:p w14:paraId="3465D427" w14:textId="7EC9C8BF" w:rsidR="007D680D" w:rsidRPr="00077A09" w:rsidRDefault="000C001C" w:rsidP="000C001C">
            <w:pPr>
              <w:spacing w:before="80" w:after="80"/>
            </w:pPr>
            <w:r w:rsidRPr="00077A0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077A09">
              <w:instrText xml:space="preserve"> FORMTEXT </w:instrText>
            </w:r>
            <w:r w:rsidRPr="00077A09"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Pr="00077A09">
              <w:fldChar w:fldCharType="end"/>
            </w:r>
            <w:bookmarkEnd w:id="1"/>
          </w:p>
        </w:tc>
      </w:tr>
      <w:tr w:rsidR="007D680D" w:rsidRPr="00077A09" w14:paraId="1F1CFC63" w14:textId="77777777" w:rsidTr="000C001C">
        <w:tc>
          <w:tcPr>
            <w:tcW w:w="2830" w:type="dxa"/>
          </w:tcPr>
          <w:p w14:paraId="30740DAC" w14:textId="645C2726" w:rsidR="007D680D" w:rsidRPr="00077A09" w:rsidRDefault="007D680D" w:rsidP="000C001C">
            <w:pPr>
              <w:spacing w:before="80" w:after="80"/>
              <w:rPr>
                <w:b/>
                <w:bCs/>
              </w:rPr>
            </w:pPr>
            <w:r w:rsidRPr="00077A09">
              <w:rPr>
                <w:b/>
                <w:bCs/>
              </w:rPr>
              <w:t>Name</w:t>
            </w:r>
            <w:r w:rsidR="00077A09" w:rsidRPr="00077A09">
              <w:rPr>
                <w:b/>
                <w:bCs/>
              </w:rPr>
              <w:t xml:space="preserve"> </w:t>
            </w:r>
            <w:r w:rsidRPr="00077A09">
              <w:rPr>
                <w:b/>
                <w:bCs/>
              </w:rPr>
              <w:t>of</w:t>
            </w:r>
            <w:r w:rsidR="00077A09" w:rsidRPr="00077A09">
              <w:rPr>
                <w:b/>
                <w:bCs/>
              </w:rPr>
              <w:t xml:space="preserve"> </w:t>
            </w:r>
            <w:r w:rsidRPr="00077A09">
              <w:rPr>
                <w:b/>
                <w:bCs/>
              </w:rPr>
              <w:t>advisers:</w:t>
            </w:r>
          </w:p>
        </w:tc>
        <w:tc>
          <w:tcPr>
            <w:tcW w:w="7932" w:type="dxa"/>
          </w:tcPr>
          <w:p w14:paraId="6F3D5619" w14:textId="726A35E1" w:rsidR="007D680D" w:rsidRPr="00077A09" w:rsidRDefault="000C001C" w:rsidP="000C001C">
            <w:pPr>
              <w:spacing w:before="80" w:after="80"/>
            </w:pPr>
            <w:r w:rsidRPr="00077A0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077A09">
              <w:instrText xml:space="preserve"> FORMTEXT </w:instrText>
            </w:r>
            <w:r w:rsidRPr="00077A09"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Pr="00077A09">
              <w:fldChar w:fldCharType="end"/>
            </w:r>
            <w:bookmarkEnd w:id="2"/>
          </w:p>
        </w:tc>
      </w:tr>
      <w:tr w:rsidR="007D680D" w:rsidRPr="00077A09" w14:paraId="0D7CDD7D" w14:textId="77777777" w:rsidTr="000C001C">
        <w:tc>
          <w:tcPr>
            <w:tcW w:w="2830" w:type="dxa"/>
          </w:tcPr>
          <w:p w14:paraId="360B2CD2" w14:textId="451C9F04" w:rsidR="007D680D" w:rsidRPr="00077A09" w:rsidRDefault="007D680D" w:rsidP="000C001C">
            <w:pPr>
              <w:spacing w:before="80" w:after="80"/>
              <w:rPr>
                <w:b/>
                <w:bCs/>
              </w:rPr>
            </w:pPr>
            <w:r w:rsidRPr="00077A09">
              <w:rPr>
                <w:b/>
                <w:bCs/>
              </w:rPr>
              <w:t>Checklist</w:t>
            </w:r>
            <w:r w:rsidR="00077A09" w:rsidRPr="00077A09">
              <w:rPr>
                <w:b/>
                <w:bCs/>
              </w:rPr>
              <w:t xml:space="preserve"> </w:t>
            </w:r>
            <w:r w:rsidRPr="00077A09">
              <w:rPr>
                <w:b/>
                <w:bCs/>
              </w:rPr>
              <w:t>completed</w:t>
            </w:r>
            <w:r w:rsidR="00077A09" w:rsidRPr="00077A09">
              <w:rPr>
                <w:b/>
                <w:bCs/>
              </w:rPr>
              <w:t xml:space="preserve"> </w:t>
            </w:r>
            <w:r w:rsidRPr="00077A09">
              <w:rPr>
                <w:b/>
                <w:bCs/>
              </w:rPr>
              <w:t>by:</w:t>
            </w:r>
          </w:p>
        </w:tc>
        <w:tc>
          <w:tcPr>
            <w:tcW w:w="7932" w:type="dxa"/>
          </w:tcPr>
          <w:p w14:paraId="65C3395F" w14:textId="7BD3001E" w:rsidR="007D680D" w:rsidRPr="00077A09" w:rsidRDefault="000C001C" w:rsidP="000C001C">
            <w:pPr>
              <w:spacing w:before="80" w:after="80"/>
            </w:pPr>
            <w:r w:rsidRPr="00077A0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077A09">
              <w:instrText xml:space="preserve"> FORMTEXT </w:instrText>
            </w:r>
            <w:r w:rsidRPr="00077A09"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Pr="00077A09">
              <w:fldChar w:fldCharType="end"/>
            </w:r>
            <w:bookmarkEnd w:id="3"/>
          </w:p>
        </w:tc>
      </w:tr>
      <w:tr w:rsidR="007D680D" w:rsidRPr="00077A09" w14:paraId="09CD556E" w14:textId="77777777" w:rsidTr="000C001C">
        <w:tc>
          <w:tcPr>
            <w:tcW w:w="2830" w:type="dxa"/>
          </w:tcPr>
          <w:p w14:paraId="0A49AE13" w14:textId="22C94127" w:rsidR="007D680D" w:rsidRPr="00077A09" w:rsidRDefault="007D680D" w:rsidP="000C001C">
            <w:pPr>
              <w:spacing w:before="80" w:after="80"/>
              <w:rPr>
                <w:b/>
                <w:bCs/>
              </w:rPr>
            </w:pPr>
            <w:r w:rsidRPr="00077A09">
              <w:rPr>
                <w:b/>
                <w:bCs/>
              </w:rPr>
              <w:t>Date</w:t>
            </w:r>
            <w:r w:rsidR="00077A09" w:rsidRPr="00077A09">
              <w:rPr>
                <w:b/>
                <w:bCs/>
              </w:rPr>
              <w:t xml:space="preserve"> </w:t>
            </w:r>
            <w:r w:rsidRPr="00077A09">
              <w:rPr>
                <w:b/>
                <w:bCs/>
              </w:rPr>
              <w:t>of</w:t>
            </w:r>
            <w:r w:rsidR="00077A09" w:rsidRPr="00077A09">
              <w:rPr>
                <w:b/>
                <w:bCs/>
              </w:rPr>
              <w:t xml:space="preserve"> </w:t>
            </w:r>
            <w:r w:rsidRPr="00077A09">
              <w:rPr>
                <w:b/>
                <w:bCs/>
              </w:rPr>
              <w:t>submission:</w:t>
            </w:r>
          </w:p>
        </w:tc>
        <w:tc>
          <w:tcPr>
            <w:tcW w:w="7932" w:type="dxa"/>
          </w:tcPr>
          <w:p w14:paraId="47A7C214" w14:textId="48B58E32" w:rsidR="007D680D" w:rsidRPr="00077A09" w:rsidRDefault="000C001C" w:rsidP="000C001C">
            <w:pPr>
              <w:spacing w:before="80" w:after="80"/>
            </w:pPr>
            <w:r w:rsidRPr="00077A0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077A09">
              <w:instrText xml:space="preserve"> FORMTEXT </w:instrText>
            </w:r>
            <w:r w:rsidRPr="00077A09"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Pr="00077A09">
              <w:fldChar w:fldCharType="end"/>
            </w:r>
            <w:bookmarkEnd w:id="4"/>
          </w:p>
        </w:tc>
      </w:tr>
    </w:tbl>
    <w:p w14:paraId="4EE1C2D4" w14:textId="77777777" w:rsidR="005678E5" w:rsidRPr="00077A09" w:rsidRDefault="005678E5" w:rsidP="006656CA"/>
    <w:p w14:paraId="2DB3BCF4" w14:textId="77777777" w:rsidR="00C624D7" w:rsidRPr="00077A09" w:rsidRDefault="00C624D7" w:rsidP="000C001C">
      <w:pPr>
        <w:rPr>
          <w:b/>
          <w:bCs/>
        </w:rPr>
      </w:pPr>
    </w:p>
    <w:tbl>
      <w:tblPr>
        <w:tblStyle w:val="LSEtablestyle"/>
        <w:tblW w:w="0" w:type="auto"/>
        <w:tblBorders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42"/>
        <w:gridCol w:w="6708"/>
        <w:gridCol w:w="969"/>
        <w:gridCol w:w="2053"/>
      </w:tblGrid>
      <w:tr w:rsidR="00EE443E" w:rsidRPr="00077A09" w14:paraId="70F5C1E5" w14:textId="77777777" w:rsidTr="00B46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750" w:type="dxa"/>
            <w:gridSpan w:val="2"/>
            <w:tcBorders>
              <w:top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5AF5900" w14:textId="503014C3" w:rsidR="00EE443E" w:rsidRPr="00077A09" w:rsidRDefault="00EE443E" w:rsidP="00C624D7">
            <w:pPr>
              <w:pStyle w:val="TableofFigures"/>
              <w:rPr>
                <w:color w:val="FFFFFF" w:themeColor="background1"/>
              </w:rPr>
            </w:pPr>
            <w:r w:rsidRPr="00077A09">
              <w:rPr>
                <w:color w:val="FFFFFF" w:themeColor="background1"/>
              </w:rPr>
              <w:t>Rulebook</w:t>
            </w:r>
            <w:r w:rsidR="00077A09" w:rsidRPr="00077A09">
              <w:rPr>
                <w:color w:val="FFFFFF" w:themeColor="background1"/>
              </w:rPr>
              <w:t xml:space="preserve"> </w:t>
            </w:r>
            <w:r w:rsidRPr="00077A09">
              <w:rPr>
                <w:color w:val="FFFFFF" w:themeColor="background1"/>
              </w:rPr>
              <w:t>item</w:t>
            </w:r>
            <w:r w:rsidR="00077A09" w:rsidRPr="00077A09">
              <w:rPr>
                <w:color w:val="FFFFFF" w:themeColor="background1"/>
              </w:rPr>
              <w:t xml:space="preserve"> </w:t>
            </w:r>
            <w:r w:rsidRPr="00077A09">
              <w:rPr>
                <w:color w:val="FFFFFF" w:themeColor="background1"/>
              </w:rPr>
              <w:t>reference</w:t>
            </w:r>
          </w:p>
        </w:tc>
        <w:tc>
          <w:tcPr>
            <w:tcW w:w="969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52F629E5" w14:textId="3D219F06" w:rsidR="00EE443E" w:rsidRPr="00077A09" w:rsidRDefault="00EE443E" w:rsidP="00C624D7">
            <w:pPr>
              <w:pStyle w:val="TableofFigures"/>
              <w:rPr>
                <w:color w:val="FFFFFF" w:themeColor="background1"/>
              </w:rPr>
            </w:pPr>
            <w:r w:rsidRPr="00077A09">
              <w:rPr>
                <w:color w:val="FFFFFF" w:themeColor="background1"/>
              </w:rPr>
              <w:t>Page</w:t>
            </w:r>
          </w:p>
        </w:tc>
        <w:tc>
          <w:tcPr>
            <w:tcW w:w="2053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48B20850" w14:textId="25B5E29A" w:rsidR="00EE443E" w:rsidRPr="00077A09" w:rsidRDefault="00EE443E" w:rsidP="00C624D7">
            <w:pPr>
              <w:pStyle w:val="TableofFigures"/>
              <w:rPr>
                <w:color w:val="FFFFFF" w:themeColor="background1"/>
              </w:rPr>
            </w:pPr>
            <w:r w:rsidRPr="00077A09">
              <w:rPr>
                <w:color w:val="FFFFFF" w:themeColor="background1"/>
              </w:rPr>
              <w:t>Comment</w:t>
            </w:r>
            <w:r w:rsidR="00077A09" w:rsidRPr="00077A09">
              <w:rPr>
                <w:color w:val="FFFFFF" w:themeColor="background1"/>
              </w:rPr>
              <w:t xml:space="preserve"> </w:t>
            </w:r>
            <w:r w:rsidRPr="00077A09">
              <w:rPr>
                <w:color w:val="FFFFFF" w:themeColor="background1"/>
              </w:rPr>
              <w:t>(if</w:t>
            </w:r>
            <w:r w:rsidR="00077A09" w:rsidRPr="00077A09">
              <w:rPr>
                <w:color w:val="FFFFFF" w:themeColor="background1"/>
              </w:rPr>
              <w:t xml:space="preserve"> </w:t>
            </w:r>
            <w:r w:rsidRPr="00077A09">
              <w:rPr>
                <w:color w:val="FFFFFF" w:themeColor="background1"/>
              </w:rPr>
              <w:t>applicable)</w:t>
            </w:r>
          </w:p>
        </w:tc>
      </w:tr>
      <w:tr w:rsidR="00DE10BA" w:rsidRPr="00077A09" w14:paraId="3A45C10C" w14:textId="77777777" w:rsidTr="00DE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CCD1FF" w:themeFill="text2" w:themeFillTint="33"/>
          </w:tcPr>
          <w:p w14:paraId="0AA94746" w14:textId="38E38B78" w:rsidR="00DE10BA" w:rsidRPr="00077A09" w:rsidRDefault="00DE10BA" w:rsidP="00DE10BA">
            <w:pPr>
              <w:pStyle w:val="TableofFigures"/>
              <w:spacing w:after="0"/>
              <w:rPr>
                <w:b/>
                <w:bCs/>
              </w:rPr>
            </w:pPr>
            <w:r w:rsidRPr="00077A09">
              <w:rPr>
                <w:b/>
                <w:spacing w:val="-5"/>
              </w:rPr>
              <w:t>1.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1F1C706B" w14:textId="49A4CE84" w:rsidR="00DE10BA" w:rsidRPr="00077A09" w:rsidRDefault="00DE10BA" w:rsidP="00DE10BA">
            <w:pPr>
              <w:pStyle w:val="TableofFigures"/>
              <w:spacing w:after="0"/>
            </w:pPr>
            <w:r w:rsidRPr="00077A09">
              <w:rPr>
                <w:b/>
              </w:rPr>
              <w:t>The</w:t>
            </w:r>
            <w:r w:rsidR="00077A09" w:rsidRPr="00077A09">
              <w:rPr>
                <w:b/>
                <w:spacing w:val="-2"/>
              </w:rPr>
              <w:t xml:space="preserve"> </w:t>
            </w:r>
            <w:r w:rsidRPr="00077A09">
              <w:rPr>
                <w:b/>
                <w:spacing w:val="-2"/>
              </w:rPr>
              <w:t>securities</w:t>
            </w:r>
          </w:p>
        </w:tc>
        <w:tc>
          <w:tcPr>
            <w:tcW w:w="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211186E0" w14:textId="12BD2F0C" w:rsidR="00DE10BA" w:rsidRPr="00077A09" w:rsidRDefault="00DE10BA" w:rsidP="00DE10BA">
            <w:pPr>
              <w:pStyle w:val="TableofFigures"/>
              <w:spacing w:after="0"/>
            </w:pPr>
          </w:p>
        </w:tc>
        <w:tc>
          <w:tcPr>
            <w:tcW w:w="2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386FF639" w14:textId="4A289A88" w:rsidR="00DE10BA" w:rsidRPr="00077A09" w:rsidRDefault="00DE10BA" w:rsidP="00DE10BA">
            <w:pPr>
              <w:pStyle w:val="TableofFigures"/>
              <w:spacing w:after="0"/>
            </w:pPr>
          </w:p>
        </w:tc>
      </w:tr>
      <w:tr w:rsidR="00DE10BA" w:rsidRPr="00077A09" w14:paraId="777DA39D" w14:textId="77777777" w:rsidTr="00DE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D2566" w14:textId="2460EA39" w:rsidR="00DE10BA" w:rsidRPr="00077A09" w:rsidRDefault="00DE10BA" w:rsidP="00DE10BA">
            <w:pPr>
              <w:pStyle w:val="TableofFigures"/>
              <w:rPr>
                <w:b/>
                <w:bCs/>
              </w:rPr>
            </w:pPr>
            <w:r w:rsidRPr="00077A09">
              <w:rPr>
                <w:b/>
                <w:spacing w:val="-5"/>
              </w:rPr>
              <w:t>1.1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554F8" w14:textId="7A5F4E25" w:rsidR="00DE10BA" w:rsidRPr="00077A09" w:rsidRDefault="00DE10BA" w:rsidP="00DE10BA">
            <w:pPr>
              <w:pStyle w:val="TableofFigures"/>
            </w:pPr>
            <w:r w:rsidRPr="00077A09">
              <w:t>The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t>type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t>and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rPr>
                <w:b/>
              </w:rPr>
              <w:t>class</w:t>
            </w:r>
            <w:r w:rsidR="00077A09" w:rsidRPr="00077A09">
              <w:rPr>
                <w:b/>
                <w:spacing w:val="-3"/>
              </w:rPr>
              <w:t xml:space="preserve"> </w:t>
            </w:r>
            <w:r w:rsidRPr="00077A09">
              <w:t>of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t>the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rPr>
                <w:b/>
              </w:rPr>
              <w:t>Securities</w:t>
            </w:r>
            <w:r w:rsidR="00077A09" w:rsidRPr="00077A09">
              <w:rPr>
                <w:b/>
                <w:spacing w:val="-2"/>
              </w:rPr>
              <w:t xml:space="preserve"> </w:t>
            </w:r>
            <w:r w:rsidRPr="00077A09">
              <w:t>offered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t>by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t>way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t>of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rPr>
                <w:spacing w:val="-2"/>
              </w:rPr>
              <w:t>conversion.</w:t>
            </w:r>
          </w:p>
          <w:p w14:paraId="210BC91F" w14:textId="79AA25EC" w:rsidR="00DE10BA" w:rsidRPr="00077A09" w:rsidRDefault="00DE10BA" w:rsidP="00DE10BA">
            <w:pPr>
              <w:pStyle w:val="TableofFigures"/>
            </w:pPr>
            <w:r w:rsidRPr="00077A09">
              <w:t>(</w:t>
            </w:r>
            <w:r w:rsidRPr="00077A09">
              <w:rPr>
                <w:b/>
              </w:rPr>
              <w:t>Note</w:t>
            </w:r>
            <w:r w:rsidRPr="00077A09">
              <w:t>:</w:t>
            </w:r>
            <w:r w:rsidR="00077A09" w:rsidRPr="00077A09">
              <w:rPr>
                <w:spacing w:val="-2"/>
              </w:rPr>
              <w:t xml:space="preserve"> </w:t>
            </w:r>
            <w:r w:rsidRPr="00077A09">
              <w:rPr>
                <w:i/>
              </w:rPr>
              <w:t>In</w:t>
            </w:r>
            <w:r w:rsidR="00077A09" w:rsidRPr="00077A09">
              <w:rPr>
                <w:i/>
                <w:spacing w:val="-1"/>
              </w:rPr>
              <w:t xml:space="preserve"> </w:t>
            </w:r>
            <w:r w:rsidRPr="00077A09">
              <w:rPr>
                <w:i/>
              </w:rPr>
              <w:t>this</w:t>
            </w:r>
            <w:r w:rsidR="00077A09" w:rsidRPr="00077A09">
              <w:rPr>
                <w:i/>
                <w:spacing w:val="-2"/>
              </w:rPr>
              <w:t xml:space="preserve"> </w:t>
            </w:r>
            <w:r w:rsidRPr="00077A09">
              <w:rPr>
                <w:i/>
              </w:rPr>
              <w:t>Schedule</w:t>
            </w:r>
            <w:r w:rsidR="00077A09" w:rsidRPr="00077A09">
              <w:rPr>
                <w:i/>
                <w:spacing w:val="-1"/>
              </w:rPr>
              <w:t xml:space="preserve"> </w:t>
            </w:r>
            <w:r w:rsidRPr="00077A09">
              <w:rPr>
                <w:i/>
              </w:rPr>
              <w:t>6,</w:t>
            </w:r>
            <w:r w:rsidR="00077A09" w:rsidRPr="00077A09">
              <w:rPr>
                <w:i/>
                <w:spacing w:val="-2"/>
              </w:rPr>
              <w:t xml:space="preserve"> </w:t>
            </w:r>
            <w:r w:rsidRPr="00077A09">
              <w:rPr>
                <w:i/>
              </w:rPr>
              <w:t>references</w:t>
            </w:r>
            <w:r w:rsidR="00077A09" w:rsidRPr="00077A09">
              <w:rPr>
                <w:i/>
                <w:spacing w:val="-2"/>
              </w:rPr>
              <w:t xml:space="preserve"> </w:t>
            </w:r>
            <w:r w:rsidRPr="00077A09">
              <w:rPr>
                <w:i/>
              </w:rPr>
              <w:t>to</w:t>
            </w:r>
            <w:r w:rsidR="00077A09" w:rsidRPr="00077A09">
              <w:rPr>
                <w:i/>
                <w:spacing w:val="-1"/>
              </w:rPr>
              <w:t xml:space="preserve"> </w:t>
            </w:r>
            <w:r w:rsidRPr="00077A09">
              <w:rPr>
                <w:i/>
              </w:rPr>
              <w:t>“conversion”</w:t>
            </w:r>
            <w:r w:rsidR="00077A09" w:rsidRPr="00077A09">
              <w:rPr>
                <w:i/>
                <w:spacing w:val="-2"/>
              </w:rPr>
              <w:t xml:space="preserve"> </w:t>
            </w:r>
            <w:r w:rsidRPr="00077A09">
              <w:rPr>
                <w:i/>
              </w:rPr>
              <w:t>shall</w:t>
            </w:r>
            <w:r w:rsidR="00077A09" w:rsidRPr="00077A09">
              <w:rPr>
                <w:i/>
                <w:spacing w:val="-2"/>
              </w:rPr>
              <w:t xml:space="preserve"> </w:t>
            </w:r>
            <w:r w:rsidRPr="00077A09">
              <w:rPr>
                <w:i/>
              </w:rPr>
              <w:t>be</w:t>
            </w:r>
            <w:r w:rsidR="00077A09" w:rsidRPr="00077A09">
              <w:rPr>
                <w:i/>
                <w:spacing w:val="-1"/>
              </w:rPr>
              <w:t xml:space="preserve"> </w:t>
            </w:r>
            <w:r w:rsidRPr="00077A09">
              <w:rPr>
                <w:i/>
              </w:rPr>
              <w:t>construed</w:t>
            </w:r>
            <w:r w:rsidR="00077A09" w:rsidRPr="00077A09">
              <w:rPr>
                <w:i/>
              </w:rPr>
              <w:t xml:space="preserve"> </w:t>
            </w:r>
            <w:r w:rsidRPr="00077A09">
              <w:rPr>
                <w:i/>
              </w:rPr>
              <w:t>to</w:t>
            </w:r>
            <w:r w:rsidR="00077A09" w:rsidRPr="00077A09">
              <w:rPr>
                <w:i/>
              </w:rPr>
              <w:t xml:space="preserve"> </w:t>
            </w:r>
            <w:r w:rsidRPr="00077A09">
              <w:rPr>
                <w:i/>
              </w:rPr>
              <w:t>include</w:t>
            </w:r>
            <w:r w:rsidR="00077A09" w:rsidRPr="00077A09">
              <w:rPr>
                <w:i/>
              </w:rPr>
              <w:t xml:space="preserve"> </w:t>
            </w:r>
            <w:r w:rsidRPr="00077A09">
              <w:rPr>
                <w:i/>
              </w:rPr>
              <w:t>“exchange”</w:t>
            </w:r>
            <w:r w:rsidR="00077A09" w:rsidRPr="00077A09">
              <w:rPr>
                <w:i/>
              </w:rPr>
              <w:t xml:space="preserve"> </w:t>
            </w:r>
            <w:r w:rsidRPr="00077A09">
              <w:rPr>
                <w:i/>
              </w:rPr>
              <w:t>and/or</w:t>
            </w:r>
            <w:r w:rsidR="00077A09" w:rsidRPr="00077A09">
              <w:rPr>
                <w:i/>
              </w:rPr>
              <w:t xml:space="preserve"> </w:t>
            </w:r>
            <w:r w:rsidRPr="00077A09">
              <w:rPr>
                <w:i/>
              </w:rPr>
              <w:t>“right</w:t>
            </w:r>
            <w:r w:rsidR="00077A09" w:rsidRPr="00077A09">
              <w:rPr>
                <w:i/>
              </w:rPr>
              <w:t xml:space="preserve"> </w:t>
            </w:r>
            <w:r w:rsidRPr="00077A09">
              <w:rPr>
                <w:i/>
              </w:rPr>
              <w:t>to</w:t>
            </w:r>
            <w:r w:rsidR="00077A09" w:rsidRPr="00077A09">
              <w:rPr>
                <w:i/>
              </w:rPr>
              <w:t xml:space="preserve"> </w:t>
            </w:r>
            <w:r w:rsidRPr="00077A09">
              <w:rPr>
                <w:i/>
              </w:rPr>
              <w:t>buy</w:t>
            </w:r>
            <w:r w:rsidR="00077A09" w:rsidRPr="00077A09">
              <w:rPr>
                <w:i/>
              </w:rPr>
              <w:t xml:space="preserve"> </w:t>
            </w:r>
            <w:r w:rsidRPr="00077A09">
              <w:rPr>
                <w:i/>
              </w:rPr>
              <w:t>or</w:t>
            </w:r>
            <w:r w:rsidR="00077A09" w:rsidRPr="00077A09">
              <w:rPr>
                <w:i/>
              </w:rPr>
              <w:t xml:space="preserve"> </w:t>
            </w:r>
            <w:r w:rsidRPr="00077A09">
              <w:rPr>
                <w:i/>
              </w:rPr>
              <w:t>subscribe”</w:t>
            </w:r>
            <w:r w:rsidR="00077A09" w:rsidRPr="00077A09">
              <w:rPr>
                <w:i/>
              </w:rPr>
              <w:t xml:space="preserve"> </w:t>
            </w:r>
            <w:r w:rsidRPr="00077A09">
              <w:rPr>
                <w:i/>
              </w:rPr>
              <w:t>as</w:t>
            </w:r>
            <w:r w:rsidR="00077A09" w:rsidRPr="00077A09">
              <w:rPr>
                <w:i/>
              </w:rPr>
              <w:t xml:space="preserve"> </w:t>
            </w:r>
            <w:r w:rsidRPr="00077A09">
              <w:rPr>
                <w:i/>
              </w:rPr>
              <w:t>the</w:t>
            </w:r>
            <w:r w:rsidR="00077A09" w:rsidRPr="00077A09">
              <w:rPr>
                <w:i/>
              </w:rPr>
              <w:t xml:space="preserve"> </w:t>
            </w:r>
            <w:r w:rsidRPr="00077A09">
              <w:rPr>
                <w:i/>
              </w:rPr>
              <w:t>context</w:t>
            </w:r>
            <w:r w:rsidR="00077A09" w:rsidRPr="00077A09">
              <w:rPr>
                <w:i/>
              </w:rPr>
              <w:t xml:space="preserve"> </w:t>
            </w:r>
            <w:r w:rsidRPr="00077A09">
              <w:rPr>
                <w:i/>
                <w:spacing w:val="-2"/>
              </w:rPr>
              <w:t>permits.</w:t>
            </w:r>
            <w:r w:rsidRPr="00077A09">
              <w:rPr>
                <w:spacing w:val="-2"/>
              </w:rPr>
              <w:t>)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F62FB" w14:textId="4B34857E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0F52448" w14:textId="33F1D9B5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E10BA" w:rsidRPr="00077A09" w14:paraId="654F0E77" w14:textId="77777777" w:rsidTr="00DE1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100820" w14:textId="11AE0638" w:rsidR="00DE10BA" w:rsidRPr="00077A09" w:rsidRDefault="00DE10BA" w:rsidP="00DE10BA">
            <w:pPr>
              <w:pStyle w:val="TableofFigures"/>
              <w:rPr>
                <w:b/>
                <w:bCs/>
              </w:rPr>
            </w:pPr>
            <w:r w:rsidRPr="00077A09">
              <w:rPr>
                <w:b/>
                <w:spacing w:val="-5"/>
              </w:rPr>
              <w:t>1.2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0149C14" w14:textId="686EFA6C" w:rsidR="00DE10BA" w:rsidRPr="00077A09" w:rsidRDefault="00DE10BA" w:rsidP="00DE10BA">
            <w:pPr>
              <w:pStyle w:val="TableofFigures"/>
            </w:pPr>
            <w:r w:rsidRPr="00077A09">
              <w:t>A</w:t>
            </w:r>
            <w:r w:rsidR="00077A09" w:rsidRPr="00077A09">
              <w:rPr>
                <w:spacing w:val="40"/>
              </w:rPr>
              <w:t xml:space="preserve"> </w:t>
            </w:r>
            <w:r w:rsidRPr="00077A09">
              <w:t>description</w:t>
            </w:r>
            <w:r w:rsidR="00077A09" w:rsidRPr="00077A09">
              <w:rPr>
                <w:spacing w:val="40"/>
              </w:rPr>
              <w:t xml:space="preserve"> </w:t>
            </w:r>
            <w:r w:rsidRPr="00077A09">
              <w:t>of</w:t>
            </w:r>
            <w:r w:rsidR="00077A09" w:rsidRPr="00077A09">
              <w:rPr>
                <w:spacing w:val="40"/>
              </w:rPr>
              <w:t xml:space="preserve"> </w:t>
            </w:r>
            <w:r w:rsidRPr="00077A09">
              <w:t>the</w:t>
            </w:r>
            <w:r w:rsidR="00077A09" w:rsidRPr="00077A09">
              <w:rPr>
                <w:spacing w:val="40"/>
              </w:rPr>
              <w:t xml:space="preserve"> </w:t>
            </w:r>
            <w:r w:rsidRPr="00077A09">
              <w:t>rights</w:t>
            </w:r>
            <w:r w:rsidR="00077A09" w:rsidRPr="00077A09">
              <w:rPr>
                <w:spacing w:val="40"/>
              </w:rPr>
              <w:t xml:space="preserve"> </w:t>
            </w:r>
            <w:r w:rsidRPr="00077A09">
              <w:t>and</w:t>
            </w:r>
            <w:r w:rsidR="00077A09" w:rsidRPr="00077A09">
              <w:rPr>
                <w:spacing w:val="40"/>
              </w:rPr>
              <w:t xml:space="preserve"> </w:t>
            </w:r>
            <w:r w:rsidRPr="00077A09">
              <w:t>conditions</w:t>
            </w:r>
            <w:r w:rsidR="00077A09" w:rsidRPr="00077A09">
              <w:rPr>
                <w:spacing w:val="40"/>
              </w:rPr>
              <w:t xml:space="preserve"> </w:t>
            </w:r>
            <w:r w:rsidRPr="00077A09">
              <w:t>of</w:t>
            </w:r>
            <w:r w:rsidR="00077A09" w:rsidRPr="00077A09">
              <w:rPr>
                <w:spacing w:val="40"/>
              </w:rPr>
              <w:t xml:space="preserve"> </w:t>
            </w:r>
            <w:r w:rsidRPr="00077A09">
              <w:t>and</w:t>
            </w:r>
            <w:r w:rsidR="00077A09" w:rsidRPr="00077A09">
              <w:rPr>
                <w:spacing w:val="40"/>
              </w:rPr>
              <w:t xml:space="preserve"> </w:t>
            </w:r>
            <w:r w:rsidRPr="00077A09">
              <w:t>procedures</w:t>
            </w:r>
            <w:r w:rsidR="00077A09" w:rsidRPr="00077A09">
              <w:rPr>
                <w:spacing w:val="40"/>
              </w:rPr>
              <w:t xml:space="preserve"> </w:t>
            </w:r>
            <w:r w:rsidRPr="00077A09">
              <w:t>for</w:t>
            </w:r>
            <w:r w:rsidR="00077A09" w:rsidRPr="00077A09">
              <w:rPr>
                <w:spacing w:val="40"/>
              </w:rPr>
              <w:t xml:space="preserve"> </w:t>
            </w:r>
            <w:r w:rsidRPr="00077A09">
              <w:t>conversion,</w:t>
            </w:r>
            <w:r w:rsidR="00077A09" w:rsidRPr="00077A09">
              <w:t xml:space="preserve"> </w:t>
            </w:r>
            <w:r w:rsidRPr="00077A09">
              <w:t>including:</w:t>
            </w:r>
          </w:p>
        </w:tc>
        <w:tc>
          <w:tcPr>
            <w:tcW w:w="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1B466B0" w14:textId="77777777" w:rsidR="00DE10BA" w:rsidRPr="00077A09" w:rsidRDefault="00DE10BA" w:rsidP="00DE10BA">
            <w:pPr>
              <w:pStyle w:val="TableofFigures"/>
            </w:pPr>
          </w:p>
        </w:tc>
        <w:tc>
          <w:tcPr>
            <w:tcW w:w="2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0D422FE" w14:textId="77777777" w:rsidR="00DE10BA" w:rsidRPr="00077A09" w:rsidRDefault="00DE10BA" w:rsidP="00DE10BA">
            <w:pPr>
              <w:pStyle w:val="TableofFigures"/>
            </w:pPr>
          </w:p>
        </w:tc>
      </w:tr>
      <w:tr w:rsidR="00DE10BA" w:rsidRPr="00077A09" w14:paraId="36F3665B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4299A" w14:textId="3F42A4A1" w:rsidR="00DE10BA" w:rsidRPr="00077A09" w:rsidRDefault="00DE10BA" w:rsidP="00DE10BA">
            <w:pPr>
              <w:pStyle w:val="TableofFigures"/>
              <w:rPr>
                <w:b/>
                <w:bCs/>
              </w:rPr>
            </w:pPr>
            <w:r w:rsidRPr="00077A09">
              <w:rPr>
                <w:b/>
                <w:spacing w:val="-2"/>
              </w:rPr>
              <w:t>1.2(1)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CC8BF" w14:textId="3BF8E7C9" w:rsidR="00DE10BA" w:rsidRPr="00077A09" w:rsidRDefault="00DE10BA" w:rsidP="00DE10BA">
            <w:pPr>
              <w:pStyle w:val="TableofFigures"/>
            </w:pPr>
            <w:r w:rsidRPr="00077A09">
              <w:t>conversion</w:t>
            </w:r>
            <w:r w:rsidR="00077A09" w:rsidRPr="00077A09">
              <w:rPr>
                <w:spacing w:val="-7"/>
              </w:rPr>
              <w:t xml:space="preserve"> </w:t>
            </w:r>
            <w:r w:rsidRPr="00077A09">
              <w:rPr>
                <w:spacing w:val="-2"/>
              </w:rPr>
              <w:t>rights;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0C06" w14:textId="70D136D1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400457" w14:textId="0B383CD9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E10BA" w:rsidRPr="00077A09" w14:paraId="10B998F9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5A3EE" w14:textId="2279B61E" w:rsidR="00DE10BA" w:rsidRPr="00077A09" w:rsidRDefault="00DE10BA" w:rsidP="00DE10BA">
            <w:pPr>
              <w:pStyle w:val="TableofFigures"/>
              <w:rPr>
                <w:b/>
                <w:bCs/>
              </w:rPr>
            </w:pPr>
            <w:r w:rsidRPr="00077A09">
              <w:rPr>
                <w:b/>
                <w:spacing w:val="-2"/>
              </w:rPr>
              <w:t>1.2(2)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E9C95" w14:textId="236D6831" w:rsidR="00DE10BA" w:rsidRPr="00077A09" w:rsidRDefault="00DE10BA" w:rsidP="00DE10BA">
            <w:pPr>
              <w:pStyle w:val="TableofFigures"/>
            </w:pPr>
            <w:r w:rsidRPr="00077A09">
              <w:t>conversion</w:t>
            </w:r>
            <w:r w:rsidR="00077A09" w:rsidRPr="00077A09">
              <w:rPr>
                <w:spacing w:val="-4"/>
              </w:rPr>
              <w:t xml:space="preserve"> </w:t>
            </w:r>
            <w:r w:rsidRPr="00077A09">
              <w:t>periods</w:t>
            </w:r>
            <w:r w:rsidR="00077A09" w:rsidRPr="00077A09">
              <w:rPr>
                <w:spacing w:val="-5"/>
              </w:rPr>
              <w:t xml:space="preserve"> </w:t>
            </w:r>
            <w:r w:rsidRPr="00077A09">
              <w:t>and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t>lock</w:t>
            </w:r>
            <w:r w:rsidR="00077A09" w:rsidRPr="00077A09">
              <w:rPr>
                <w:spacing w:val="-5"/>
              </w:rPr>
              <w:t xml:space="preserve"> </w:t>
            </w:r>
            <w:r w:rsidRPr="00077A09">
              <w:rPr>
                <w:spacing w:val="-4"/>
              </w:rPr>
              <w:t>ups;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9BFAB" w14:textId="6BEB4E07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CADE28" w14:textId="67D27BF7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E10BA" w:rsidRPr="00077A09" w14:paraId="488A8A93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75E9C" w14:textId="7D267132" w:rsidR="00DE10BA" w:rsidRPr="00077A09" w:rsidRDefault="00DE10BA" w:rsidP="00DE10BA">
            <w:pPr>
              <w:pStyle w:val="TableofFigures"/>
              <w:rPr>
                <w:b/>
                <w:bCs/>
              </w:rPr>
            </w:pPr>
            <w:r w:rsidRPr="00077A09">
              <w:rPr>
                <w:b/>
                <w:spacing w:val="-2"/>
              </w:rPr>
              <w:t>1.2(3)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5703E" w14:textId="56838A70" w:rsidR="00DE10BA" w:rsidRPr="00077A09" w:rsidRDefault="00077A09" w:rsidP="00DE10BA">
            <w:pPr>
              <w:pStyle w:val="TableofFigures"/>
            </w:pPr>
            <w:r w:rsidRPr="00077A09">
              <w:t>C</w:t>
            </w:r>
            <w:r w:rsidR="00DE10BA" w:rsidRPr="00077A09">
              <w:t>onversion</w:t>
            </w:r>
            <w:r w:rsidRPr="00077A09">
              <w:t xml:space="preserve"> </w:t>
            </w:r>
            <w:r w:rsidR="00DE10BA" w:rsidRPr="00077A09">
              <w:t>ratio</w:t>
            </w:r>
            <w:r w:rsidRPr="00077A09">
              <w:t xml:space="preserve"> </w:t>
            </w:r>
            <w:r w:rsidR="00DE10BA" w:rsidRPr="00077A09">
              <w:t>and/or</w:t>
            </w:r>
            <w:r w:rsidRPr="00077A09">
              <w:rPr>
                <w:spacing w:val="40"/>
              </w:rPr>
              <w:t xml:space="preserve"> </w:t>
            </w:r>
            <w:r w:rsidR="00DE10BA" w:rsidRPr="00077A09">
              <w:t>conversion</w:t>
            </w:r>
            <w:r w:rsidRPr="00077A09">
              <w:t xml:space="preserve"> </w:t>
            </w:r>
            <w:r w:rsidR="00DE10BA" w:rsidRPr="00077A09">
              <w:t>formula,</w:t>
            </w:r>
            <w:r w:rsidRPr="00077A09">
              <w:t xml:space="preserve"> </w:t>
            </w:r>
            <w:r w:rsidR="00DE10BA" w:rsidRPr="00077A09">
              <w:t>including</w:t>
            </w:r>
            <w:r w:rsidRPr="00077A09">
              <w:t xml:space="preserve"> </w:t>
            </w:r>
            <w:r w:rsidR="00DE10BA" w:rsidRPr="00077A09">
              <w:t>if</w:t>
            </w:r>
            <w:r w:rsidRPr="00077A09">
              <w:rPr>
                <w:spacing w:val="40"/>
              </w:rPr>
              <w:t xml:space="preserve"> </w:t>
            </w:r>
            <w:r w:rsidR="00DE10BA" w:rsidRPr="00077A09">
              <w:t>applicable</w:t>
            </w:r>
            <w:r w:rsidRPr="00077A09">
              <w:t xml:space="preserve"> </w:t>
            </w:r>
            <w:r w:rsidR="00DE10BA" w:rsidRPr="00077A09">
              <w:t>information</w:t>
            </w:r>
            <w:r w:rsidRPr="00077A09">
              <w:t xml:space="preserve"> </w:t>
            </w:r>
            <w:r w:rsidR="00DE10BA" w:rsidRPr="00077A09">
              <w:t>on</w:t>
            </w:r>
            <w:r w:rsidRPr="00077A09">
              <w:t xml:space="preserve"> </w:t>
            </w:r>
            <w:r w:rsidR="00DE10BA" w:rsidRPr="00077A09">
              <w:t>caps</w:t>
            </w:r>
            <w:r w:rsidRPr="00077A09">
              <w:t xml:space="preserve"> </w:t>
            </w:r>
            <w:r w:rsidR="00DE10BA" w:rsidRPr="00077A09">
              <w:t>or</w:t>
            </w:r>
            <w:r w:rsidRPr="00077A09">
              <w:t xml:space="preserve"> </w:t>
            </w:r>
            <w:r w:rsidR="00DE10BA" w:rsidRPr="00077A09">
              <w:t>other</w:t>
            </w:r>
            <w:r w:rsidRPr="00077A09">
              <w:t xml:space="preserve"> </w:t>
            </w:r>
            <w:r w:rsidR="00DE10BA" w:rsidRPr="00077A09">
              <w:t>provisions</w:t>
            </w:r>
            <w:r w:rsidRPr="00077A09">
              <w:t xml:space="preserve"> </w:t>
            </w:r>
            <w:r w:rsidR="00DE10BA" w:rsidRPr="00077A09">
              <w:t>to</w:t>
            </w:r>
            <w:r w:rsidRPr="00077A09">
              <w:t xml:space="preserve"> </w:t>
            </w:r>
            <w:r w:rsidR="00DE10BA" w:rsidRPr="00077A09">
              <w:t>limit</w:t>
            </w:r>
            <w:r w:rsidRPr="00077A09">
              <w:t xml:space="preserve"> </w:t>
            </w:r>
            <w:r w:rsidR="00DE10BA" w:rsidRPr="00077A09">
              <w:t>dilution;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FF82D" w14:textId="748AD772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D0C7B7" w14:textId="37505B63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E10BA" w:rsidRPr="00077A09" w14:paraId="4970EE4C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53069" w14:textId="73BA6B7C" w:rsidR="00DE10BA" w:rsidRPr="00077A09" w:rsidRDefault="00DE10BA" w:rsidP="00DE10BA">
            <w:pPr>
              <w:pStyle w:val="TableofFigures"/>
              <w:rPr>
                <w:b/>
                <w:bCs/>
              </w:rPr>
            </w:pPr>
            <w:r w:rsidRPr="00077A09">
              <w:rPr>
                <w:b/>
                <w:spacing w:val="-2"/>
              </w:rPr>
              <w:t>1.2(4)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F2B38" w14:textId="1BD4428A" w:rsidR="00DE10BA" w:rsidRPr="00077A09" w:rsidRDefault="00DE10BA" w:rsidP="00DE10BA">
            <w:pPr>
              <w:pStyle w:val="TableofFigures"/>
            </w:pPr>
            <w:r w:rsidRPr="00077A09">
              <w:t>conversion</w:t>
            </w:r>
            <w:r w:rsidR="00077A09" w:rsidRPr="00077A09">
              <w:rPr>
                <w:spacing w:val="-7"/>
              </w:rPr>
              <w:t xml:space="preserve"> </w:t>
            </w:r>
            <w:r w:rsidRPr="00077A09">
              <w:rPr>
                <w:spacing w:val="-2"/>
              </w:rPr>
              <w:t>price;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A05F1" w14:textId="7A4F06D2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F2DF64" w14:textId="554F16EB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DE10BA" w:rsidRPr="00077A09" w14:paraId="7D0F5096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BA04A" w14:textId="22E90EEF" w:rsidR="00DE10BA" w:rsidRPr="00077A09" w:rsidRDefault="00DE10BA" w:rsidP="00DE10BA">
            <w:pPr>
              <w:pStyle w:val="TableofFigures"/>
              <w:rPr>
                <w:b/>
                <w:spacing w:val="-2"/>
              </w:rPr>
            </w:pPr>
            <w:r w:rsidRPr="00077A09">
              <w:rPr>
                <w:b/>
                <w:spacing w:val="-2"/>
              </w:rPr>
              <w:t>1.2(5)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12E18" w14:textId="6D74475D" w:rsidR="00DE10BA" w:rsidRPr="00077A09" w:rsidRDefault="00077A09" w:rsidP="00DE10BA">
            <w:pPr>
              <w:pStyle w:val="TableofFigures"/>
            </w:pPr>
            <w:r w:rsidRPr="00077A09">
              <w:t>A</w:t>
            </w:r>
            <w:r w:rsidR="00DE10BA" w:rsidRPr="00077A09">
              <w:t>ny</w:t>
            </w:r>
            <w:r w:rsidRPr="00077A09">
              <w:t xml:space="preserve"> </w:t>
            </w:r>
            <w:r w:rsidR="00DE10BA" w:rsidRPr="00077A09">
              <w:t>market</w:t>
            </w:r>
            <w:r w:rsidRPr="00077A09">
              <w:rPr>
                <w:spacing w:val="32"/>
              </w:rPr>
              <w:t xml:space="preserve"> </w:t>
            </w:r>
            <w:r w:rsidR="00DE10BA" w:rsidRPr="00077A09">
              <w:t>disruption</w:t>
            </w:r>
            <w:r w:rsidRPr="00077A09">
              <w:t xml:space="preserve"> </w:t>
            </w:r>
            <w:r w:rsidR="00DE10BA" w:rsidRPr="00077A09">
              <w:t>or</w:t>
            </w:r>
            <w:r w:rsidRPr="00077A09">
              <w:t xml:space="preserve"> </w:t>
            </w:r>
            <w:r w:rsidR="00DE10BA" w:rsidRPr="00077A09">
              <w:t>settlement</w:t>
            </w:r>
            <w:r w:rsidRPr="00077A09">
              <w:rPr>
                <w:spacing w:val="32"/>
              </w:rPr>
              <w:t xml:space="preserve"> </w:t>
            </w:r>
            <w:r w:rsidR="00DE10BA" w:rsidRPr="00077A09">
              <w:t>disruption</w:t>
            </w:r>
            <w:r w:rsidRPr="00077A09">
              <w:rPr>
                <w:spacing w:val="32"/>
              </w:rPr>
              <w:t xml:space="preserve"> </w:t>
            </w:r>
            <w:r w:rsidR="00DE10BA" w:rsidRPr="00077A09">
              <w:t>events</w:t>
            </w:r>
            <w:r w:rsidRPr="00077A09">
              <w:rPr>
                <w:spacing w:val="32"/>
              </w:rPr>
              <w:t xml:space="preserve"> </w:t>
            </w:r>
            <w:r w:rsidR="00DE10BA" w:rsidRPr="00077A09">
              <w:t>that</w:t>
            </w:r>
            <w:r w:rsidRPr="00077A09">
              <w:rPr>
                <w:spacing w:val="32"/>
              </w:rPr>
              <w:t xml:space="preserve"> </w:t>
            </w:r>
            <w:r w:rsidR="00DE10BA" w:rsidRPr="00077A09">
              <w:t>affect</w:t>
            </w:r>
            <w:r w:rsidRPr="00077A09">
              <w:rPr>
                <w:spacing w:val="32"/>
              </w:rPr>
              <w:t xml:space="preserve"> </w:t>
            </w:r>
            <w:r w:rsidR="00DE10BA" w:rsidRPr="00077A09">
              <w:t>the</w:t>
            </w:r>
            <w:r w:rsidRPr="00077A09">
              <w:t xml:space="preserve"> </w:t>
            </w:r>
            <w:r w:rsidR="00DE10BA" w:rsidRPr="00077A09">
              <w:t>delivery</w:t>
            </w:r>
            <w:r w:rsidRPr="00077A09">
              <w:t xml:space="preserve"> </w:t>
            </w:r>
            <w:r w:rsidR="00DE10BA" w:rsidRPr="00077A09">
              <w:t>of</w:t>
            </w:r>
            <w:r w:rsidRPr="00077A09">
              <w:t xml:space="preserve"> </w:t>
            </w:r>
            <w:r w:rsidR="00DE10BA" w:rsidRPr="00077A09">
              <w:t>the</w:t>
            </w:r>
            <w:r w:rsidRPr="00077A09">
              <w:t xml:space="preserve"> </w:t>
            </w:r>
            <w:r w:rsidR="00DE10BA" w:rsidRPr="00077A09">
              <w:rPr>
                <w:b/>
              </w:rPr>
              <w:t>Securities</w:t>
            </w:r>
            <w:r w:rsidRPr="00077A09">
              <w:rPr>
                <w:b/>
              </w:rPr>
              <w:t xml:space="preserve"> </w:t>
            </w:r>
            <w:r w:rsidR="00DE10BA" w:rsidRPr="00077A09">
              <w:t>offered</w:t>
            </w:r>
            <w:r w:rsidRPr="00077A09">
              <w:t xml:space="preserve"> </w:t>
            </w:r>
            <w:r w:rsidR="00DE10BA" w:rsidRPr="00077A09">
              <w:t>by</w:t>
            </w:r>
            <w:r w:rsidRPr="00077A09">
              <w:t xml:space="preserve"> </w:t>
            </w:r>
            <w:r w:rsidR="00DE10BA" w:rsidRPr="00077A09">
              <w:t>way</w:t>
            </w:r>
            <w:r w:rsidRPr="00077A09">
              <w:t xml:space="preserve"> </w:t>
            </w:r>
            <w:r w:rsidR="00DE10BA" w:rsidRPr="00077A09">
              <w:t>of</w:t>
            </w:r>
            <w:r w:rsidRPr="00077A09">
              <w:t xml:space="preserve"> </w:t>
            </w:r>
            <w:r w:rsidR="00DE10BA" w:rsidRPr="00077A09">
              <w:t>conversion;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22841" w14:textId="6DA660F6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CF4823" w14:textId="770B8677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DE10BA" w:rsidRPr="00077A09" w14:paraId="60BDF3BE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01604" w14:textId="1B00FDDF" w:rsidR="00DE10BA" w:rsidRPr="00077A09" w:rsidRDefault="00DE10BA" w:rsidP="00DE10BA">
            <w:pPr>
              <w:pStyle w:val="TableofFigures"/>
              <w:rPr>
                <w:b/>
                <w:spacing w:val="-2"/>
              </w:rPr>
            </w:pPr>
            <w:r w:rsidRPr="00077A09">
              <w:rPr>
                <w:b/>
                <w:spacing w:val="-2"/>
              </w:rPr>
              <w:t>1.2(6)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97172" w14:textId="495EEF9B" w:rsidR="00DE10BA" w:rsidRPr="00077A09" w:rsidRDefault="00077A09" w:rsidP="00DE10BA">
            <w:pPr>
              <w:pStyle w:val="TableofFigures"/>
              <w:rPr>
                <w:b/>
              </w:rPr>
            </w:pPr>
            <w:r w:rsidRPr="00077A09">
              <w:t>A</w:t>
            </w:r>
            <w:r w:rsidR="00DE10BA" w:rsidRPr="00077A09">
              <w:t>djustment</w:t>
            </w:r>
            <w:r w:rsidRPr="00077A09">
              <w:t xml:space="preserve"> </w:t>
            </w:r>
            <w:r w:rsidR="00DE10BA" w:rsidRPr="00077A09">
              <w:t>rules</w:t>
            </w:r>
            <w:r w:rsidRPr="00077A09">
              <w:t xml:space="preserve"> </w:t>
            </w:r>
            <w:r w:rsidR="00DE10BA" w:rsidRPr="00077A09">
              <w:t>with</w:t>
            </w:r>
            <w:r w:rsidRPr="00077A09">
              <w:t xml:space="preserve"> </w:t>
            </w:r>
            <w:r w:rsidR="00DE10BA" w:rsidRPr="00077A09">
              <w:t>relation</w:t>
            </w:r>
            <w:r w:rsidRPr="00077A09">
              <w:t xml:space="preserve"> </w:t>
            </w:r>
            <w:r w:rsidR="00DE10BA" w:rsidRPr="00077A09">
              <w:t>to</w:t>
            </w:r>
            <w:r w:rsidRPr="00077A09">
              <w:t xml:space="preserve"> </w:t>
            </w:r>
            <w:r w:rsidR="00DE10BA" w:rsidRPr="00077A09">
              <w:t>events</w:t>
            </w:r>
            <w:r w:rsidRPr="00077A09">
              <w:t xml:space="preserve"> </w:t>
            </w:r>
            <w:r w:rsidR="00DE10BA" w:rsidRPr="00077A09">
              <w:t>concerning</w:t>
            </w:r>
            <w:r w:rsidRPr="00077A09">
              <w:t xml:space="preserve"> </w:t>
            </w:r>
            <w:r w:rsidR="00DE10BA" w:rsidRPr="00077A09">
              <w:t>the</w:t>
            </w:r>
            <w:r w:rsidRPr="00077A09">
              <w:t xml:space="preserve"> </w:t>
            </w:r>
            <w:r w:rsidR="00DE10BA" w:rsidRPr="00077A09">
              <w:rPr>
                <w:b/>
                <w:spacing w:val="-2"/>
              </w:rPr>
              <w:t>Securities</w:t>
            </w:r>
            <w:r w:rsidRPr="00077A09">
              <w:rPr>
                <w:b/>
                <w:spacing w:val="-2"/>
              </w:rPr>
              <w:t xml:space="preserve"> </w:t>
            </w:r>
            <w:r w:rsidR="00DE10BA" w:rsidRPr="00077A09">
              <w:t>offered</w:t>
            </w:r>
            <w:r w:rsidRPr="00077A09">
              <w:rPr>
                <w:spacing w:val="-4"/>
              </w:rPr>
              <w:t xml:space="preserve"> </w:t>
            </w:r>
            <w:r w:rsidR="00DE10BA" w:rsidRPr="00077A09">
              <w:t>by</w:t>
            </w:r>
            <w:r w:rsidRPr="00077A09">
              <w:rPr>
                <w:spacing w:val="-4"/>
              </w:rPr>
              <w:t xml:space="preserve"> </w:t>
            </w:r>
            <w:r w:rsidR="00DE10BA" w:rsidRPr="00077A09">
              <w:t>way</w:t>
            </w:r>
            <w:r w:rsidRPr="00077A09">
              <w:rPr>
                <w:spacing w:val="-3"/>
              </w:rPr>
              <w:t xml:space="preserve"> </w:t>
            </w:r>
            <w:r w:rsidR="00DE10BA" w:rsidRPr="00077A09">
              <w:t>of</w:t>
            </w:r>
            <w:r w:rsidRPr="00077A09">
              <w:rPr>
                <w:spacing w:val="-4"/>
              </w:rPr>
              <w:t xml:space="preserve"> </w:t>
            </w:r>
            <w:r w:rsidR="00DE10BA" w:rsidRPr="00077A09">
              <w:t>conversion;</w:t>
            </w:r>
            <w:r w:rsidRPr="00077A09">
              <w:rPr>
                <w:spacing w:val="-4"/>
              </w:rPr>
              <w:t xml:space="preserve"> </w:t>
            </w:r>
            <w:r w:rsidR="00DE10BA" w:rsidRPr="00077A09">
              <w:rPr>
                <w:spacing w:val="-5"/>
              </w:rPr>
              <w:t>and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1E71F" w14:textId="669659C3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FC7FC1" w14:textId="7052A5E3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DE10BA" w:rsidRPr="00077A09" w14:paraId="615DB86E" w14:textId="77777777" w:rsidTr="00DE10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3DB50" w14:textId="2EA33CE0" w:rsidR="00DE10BA" w:rsidRPr="00077A09" w:rsidRDefault="00DE10BA" w:rsidP="00DE10BA">
            <w:pPr>
              <w:pStyle w:val="TableofFigures"/>
              <w:rPr>
                <w:b/>
                <w:spacing w:val="-2"/>
              </w:rPr>
            </w:pPr>
            <w:r w:rsidRPr="00077A09">
              <w:rPr>
                <w:b/>
                <w:spacing w:val="-2"/>
              </w:rPr>
              <w:t>1.2(7)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16E85" w14:textId="1A578E25" w:rsidR="00DE10BA" w:rsidRPr="00077A09" w:rsidRDefault="00DE10BA" w:rsidP="00DE10BA">
            <w:pPr>
              <w:pStyle w:val="TableofFigures"/>
            </w:pPr>
            <w:r w:rsidRPr="00077A09">
              <w:t>where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t>underlying</w:t>
            </w:r>
            <w:r w:rsidR="00077A09" w:rsidRPr="00077A09">
              <w:t xml:space="preserve"> </w:t>
            </w:r>
            <w:r w:rsidRPr="00077A09">
              <w:rPr>
                <w:b/>
              </w:rPr>
              <w:t>Securities</w:t>
            </w:r>
            <w:r w:rsidR="00077A09" w:rsidRPr="00077A09">
              <w:rPr>
                <w:b/>
              </w:rPr>
              <w:t xml:space="preserve"> </w:t>
            </w:r>
            <w:r w:rsidRPr="00077A09">
              <w:t>offered</w:t>
            </w:r>
            <w:r w:rsidR="00077A09" w:rsidRPr="00077A09">
              <w:t xml:space="preserve"> </w:t>
            </w:r>
            <w:r w:rsidRPr="00077A09">
              <w:t>by</w:t>
            </w:r>
            <w:r w:rsidR="00077A09" w:rsidRPr="00077A09">
              <w:t xml:space="preserve"> </w:t>
            </w:r>
            <w:r w:rsidRPr="00077A09">
              <w:t>way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conversion</w:t>
            </w:r>
            <w:r w:rsidR="00077A09" w:rsidRPr="00077A09">
              <w:t xml:space="preserve"> </w:t>
            </w:r>
            <w:r w:rsidRPr="00077A09">
              <w:t>are</w:t>
            </w:r>
            <w:r w:rsidR="00077A09" w:rsidRPr="00077A09">
              <w:t xml:space="preserve"> </w:t>
            </w:r>
            <w:r w:rsidRPr="00077A09">
              <w:t>a</w:t>
            </w:r>
            <w:r w:rsidR="00077A09" w:rsidRPr="00077A09">
              <w:t xml:space="preserve"> </w:t>
            </w:r>
            <w:r w:rsidRPr="00077A09">
              <w:t>basket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rPr>
                <w:b/>
              </w:rPr>
              <w:t>Securities,</w:t>
            </w:r>
            <w:r w:rsidR="00077A09" w:rsidRPr="00077A09">
              <w:rPr>
                <w:b/>
              </w:rPr>
              <w:t xml:space="preserve"> </w:t>
            </w:r>
            <w:r w:rsidRPr="00077A09">
              <w:t>disclosure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t>relevant</w:t>
            </w:r>
            <w:r w:rsidR="00077A09" w:rsidRPr="00077A09">
              <w:t xml:space="preserve"> </w:t>
            </w:r>
            <w:r w:rsidRPr="00077A09">
              <w:t>initial</w:t>
            </w:r>
            <w:r w:rsidR="00077A09" w:rsidRPr="00077A09">
              <w:t xml:space="preserve"> </w:t>
            </w:r>
            <w:r w:rsidRPr="00077A09">
              <w:t>weightings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rPr>
                <w:b/>
              </w:rPr>
              <w:t>Securities</w:t>
            </w:r>
            <w:r w:rsidR="00077A09" w:rsidRPr="00077A09">
              <w:rPr>
                <w:b/>
              </w:rPr>
              <w:t xml:space="preserve"> </w:t>
            </w:r>
            <w:r w:rsidRPr="00077A09">
              <w:t>in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t>basket.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9B1B8" w14:textId="7BA3F011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783ABAD" w14:textId="2FA452A8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DE10BA" w:rsidRPr="00077A09" w14:paraId="1F97F65C" w14:textId="77777777" w:rsidTr="00C03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1FF" w:themeFill="text2" w:themeFillTint="33"/>
          </w:tcPr>
          <w:p w14:paraId="7250FD73" w14:textId="45190157" w:rsidR="00DE10BA" w:rsidRPr="00077A09" w:rsidRDefault="00DE10BA" w:rsidP="00DE10BA">
            <w:pPr>
              <w:pStyle w:val="TableofFigures"/>
              <w:rPr>
                <w:b/>
                <w:spacing w:val="-2"/>
              </w:rPr>
            </w:pPr>
            <w:r w:rsidRPr="00077A09">
              <w:rPr>
                <w:b/>
                <w:spacing w:val="-5"/>
              </w:rPr>
              <w:t>2.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28181925" w14:textId="1BF4FE35" w:rsidR="00DE10BA" w:rsidRPr="00077A09" w:rsidRDefault="00DE10BA" w:rsidP="00DE10BA">
            <w:pPr>
              <w:pStyle w:val="TableofFigures"/>
            </w:pPr>
            <w:r w:rsidRPr="00077A09">
              <w:rPr>
                <w:b/>
              </w:rPr>
              <w:t>Information</w:t>
            </w:r>
            <w:r w:rsidR="00077A09" w:rsidRPr="00077A09">
              <w:rPr>
                <w:b/>
                <w:spacing w:val="-3"/>
              </w:rPr>
              <w:t xml:space="preserve"> </w:t>
            </w:r>
            <w:r w:rsidRPr="00077A09">
              <w:rPr>
                <w:b/>
              </w:rPr>
              <w:t>concerning</w:t>
            </w:r>
            <w:r w:rsidR="00077A09" w:rsidRPr="00077A09">
              <w:rPr>
                <w:b/>
                <w:spacing w:val="-2"/>
              </w:rPr>
              <w:t xml:space="preserve"> </w:t>
            </w:r>
            <w:r w:rsidRPr="00077A09">
              <w:rPr>
                <w:b/>
              </w:rPr>
              <w:t>admission</w:t>
            </w:r>
            <w:r w:rsidR="00077A09" w:rsidRPr="00077A09">
              <w:rPr>
                <w:b/>
                <w:spacing w:val="-3"/>
              </w:rPr>
              <w:t xml:space="preserve"> </w:t>
            </w:r>
            <w:r w:rsidRPr="00077A09">
              <w:rPr>
                <w:b/>
              </w:rPr>
              <w:t>to</w:t>
            </w:r>
            <w:r w:rsidR="00077A09" w:rsidRPr="00077A09">
              <w:rPr>
                <w:b/>
                <w:spacing w:val="-2"/>
              </w:rPr>
              <w:t xml:space="preserve"> </w:t>
            </w:r>
            <w:r w:rsidRPr="00077A09">
              <w:rPr>
                <w:b/>
                <w:spacing w:val="-2"/>
              </w:rPr>
              <w:t>trading</w:t>
            </w:r>
          </w:p>
        </w:tc>
        <w:tc>
          <w:tcPr>
            <w:tcW w:w="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3F89575D" w14:textId="77777777" w:rsidR="00DE10BA" w:rsidRPr="00077A09" w:rsidRDefault="00DE10BA" w:rsidP="00DE10BA">
            <w:pPr>
              <w:pStyle w:val="TableofFigures"/>
            </w:pPr>
          </w:p>
        </w:tc>
        <w:tc>
          <w:tcPr>
            <w:tcW w:w="2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CD1FF" w:themeFill="text2" w:themeFillTint="33"/>
          </w:tcPr>
          <w:p w14:paraId="12E96A19" w14:textId="77777777" w:rsidR="00DE10BA" w:rsidRPr="00077A09" w:rsidRDefault="00DE10BA" w:rsidP="00DE10BA">
            <w:pPr>
              <w:pStyle w:val="TableofFigures"/>
            </w:pPr>
          </w:p>
        </w:tc>
      </w:tr>
      <w:tr w:rsidR="00DE10BA" w:rsidRPr="00077A09" w14:paraId="7585D1E8" w14:textId="77777777" w:rsidTr="00C03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66AA726" w14:textId="420BD646" w:rsidR="00DE10BA" w:rsidRPr="00077A09" w:rsidRDefault="00DE10BA" w:rsidP="00DE10BA">
            <w:pPr>
              <w:pStyle w:val="TableofFigures"/>
              <w:rPr>
                <w:b/>
                <w:spacing w:val="-2"/>
              </w:rPr>
            </w:pPr>
            <w:r w:rsidRPr="00077A09">
              <w:rPr>
                <w:b/>
                <w:spacing w:val="-5"/>
              </w:rPr>
              <w:t>2.1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49B1DEB" w14:textId="79803255" w:rsidR="00DE10BA" w:rsidRPr="00077A09" w:rsidRDefault="00DE10BA" w:rsidP="00DE10BA">
            <w:pPr>
              <w:pStyle w:val="TableofFigures"/>
              <w:rPr>
                <w:b/>
              </w:rPr>
            </w:pPr>
            <w:r w:rsidRPr="00077A09">
              <w:t>Information</w:t>
            </w:r>
            <w:r w:rsidR="00077A09" w:rsidRPr="00077A09">
              <w:rPr>
                <w:spacing w:val="12"/>
              </w:rPr>
              <w:t xml:space="preserve"> </w:t>
            </w:r>
            <w:r w:rsidRPr="00077A09">
              <w:t>concerning</w:t>
            </w:r>
            <w:r w:rsidR="00077A09" w:rsidRPr="00077A09">
              <w:rPr>
                <w:spacing w:val="13"/>
              </w:rPr>
              <w:t xml:space="preserve"> </w:t>
            </w:r>
            <w:r w:rsidRPr="00077A09">
              <w:t>the</w:t>
            </w:r>
            <w:r w:rsidR="00077A09" w:rsidRPr="00077A09">
              <w:rPr>
                <w:spacing w:val="13"/>
              </w:rPr>
              <w:t xml:space="preserve"> </w:t>
            </w:r>
            <w:r w:rsidRPr="00077A09">
              <w:t>admission</w:t>
            </w:r>
            <w:r w:rsidR="00077A09" w:rsidRPr="00077A09">
              <w:rPr>
                <w:spacing w:val="13"/>
              </w:rPr>
              <w:t xml:space="preserve"> </w:t>
            </w:r>
            <w:r w:rsidRPr="00077A09">
              <w:t>to</w:t>
            </w:r>
            <w:r w:rsidR="00077A09" w:rsidRPr="00077A09">
              <w:rPr>
                <w:spacing w:val="12"/>
              </w:rPr>
              <w:t xml:space="preserve"> </w:t>
            </w:r>
            <w:r w:rsidRPr="00077A09">
              <w:t>trading</w:t>
            </w:r>
            <w:r w:rsidR="00077A09" w:rsidRPr="00077A09">
              <w:rPr>
                <w:spacing w:val="13"/>
              </w:rPr>
              <w:t xml:space="preserve"> </w:t>
            </w:r>
            <w:r w:rsidRPr="00077A09">
              <w:t>on</w:t>
            </w:r>
            <w:r w:rsidR="00077A09" w:rsidRPr="00077A09">
              <w:rPr>
                <w:spacing w:val="13"/>
              </w:rPr>
              <w:t xml:space="preserve"> </w:t>
            </w:r>
            <w:r w:rsidRPr="00077A09">
              <w:t>a</w:t>
            </w:r>
            <w:r w:rsidR="00077A09" w:rsidRPr="00077A09">
              <w:rPr>
                <w:spacing w:val="14"/>
              </w:rPr>
              <w:t xml:space="preserve"> </w:t>
            </w:r>
            <w:r w:rsidRPr="00077A09">
              <w:rPr>
                <w:b/>
              </w:rPr>
              <w:t>suitable</w:t>
            </w:r>
            <w:r w:rsidR="00077A09" w:rsidRPr="00077A09">
              <w:rPr>
                <w:b/>
                <w:spacing w:val="12"/>
              </w:rPr>
              <w:t xml:space="preserve"> </w:t>
            </w:r>
            <w:r w:rsidRPr="00077A09">
              <w:rPr>
                <w:b/>
                <w:spacing w:val="-2"/>
              </w:rPr>
              <w:t>market</w:t>
            </w:r>
            <w:r w:rsidR="00077A09" w:rsidRPr="00077A09">
              <w:rPr>
                <w:b/>
                <w:spacing w:val="-2"/>
              </w:rPr>
              <w:t xml:space="preserve"> </w:t>
            </w:r>
            <w:r w:rsidRPr="00077A09">
              <w:t>of</w:t>
            </w:r>
            <w:r w:rsidR="00077A09" w:rsidRPr="00077A09">
              <w:rPr>
                <w:spacing w:val="-4"/>
              </w:rPr>
              <w:t xml:space="preserve"> </w:t>
            </w:r>
            <w:r w:rsidRPr="00077A09">
              <w:t>the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rPr>
                <w:b/>
              </w:rPr>
              <w:t>Securities</w:t>
            </w:r>
            <w:r w:rsidR="00077A09" w:rsidRPr="00077A09">
              <w:rPr>
                <w:b/>
                <w:spacing w:val="-2"/>
              </w:rPr>
              <w:t xml:space="preserve"> </w:t>
            </w:r>
            <w:r w:rsidRPr="00077A09">
              <w:t>offered</w:t>
            </w:r>
            <w:r w:rsidR="00077A09" w:rsidRPr="00077A09">
              <w:rPr>
                <w:spacing w:val="-4"/>
              </w:rPr>
              <w:t xml:space="preserve"> </w:t>
            </w:r>
            <w:r w:rsidRPr="00077A09">
              <w:t>by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t>way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t>of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t>conversion</w:t>
            </w:r>
            <w:r w:rsidR="00077A09" w:rsidRPr="00077A09">
              <w:rPr>
                <w:spacing w:val="-4"/>
              </w:rPr>
              <w:t xml:space="preserve"> </w:t>
            </w:r>
            <w:r w:rsidRPr="00077A09">
              <w:t>as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rPr>
                <w:spacing w:val="-2"/>
              </w:rPr>
              <w:t>follows:</w:t>
            </w:r>
          </w:p>
        </w:tc>
        <w:tc>
          <w:tcPr>
            <w:tcW w:w="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DD7944B" w14:textId="77777777" w:rsidR="00DE10BA" w:rsidRPr="00077A09" w:rsidRDefault="00DE10BA" w:rsidP="00DE10BA">
            <w:pPr>
              <w:pStyle w:val="TableofFigures"/>
            </w:pPr>
          </w:p>
        </w:tc>
        <w:tc>
          <w:tcPr>
            <w:tcW w:w="20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60C582" w14:textId="77777777" w:rsidR="00DE10BA" w:rsidRPr="00077A09" w:rsidRDefault="00DE10BA" w:rsidP="00DE10BA">
            <w:pPr>
              <w:pStyle w:val="TableofFigures"/>
            </w:pPr>
          </w:p>
        </w:tc>
      </w:tr>
      <w:tr w:rsidR="00DE10BA" w:rsidRPr="00077A09" w14:paraId="66AE9416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C711E" w14:textId="3F468775" w:rsidR="00DE10BA" w:rsidRPr="00077A09" w:rsidRDefault="00DE10BA" w:rsidP="00DE10BA">
            <w:pPr>
              <w:pStyle w:val="TableofFigures"/>
              <w:rPr>
                <w:b/>
                <w:spacing w:val="-2"/>
              </w:rPr>
            </w:pPr>
            <w:r w:rsidRPr="00077A09">
              <w:rPr>
                <w:b/>
                <w:spacing w:val="-2"/>
              </w:rPr>
              <w:t>2.1(1)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C3DBA" w14:textId="274C9958" w:rsidR="00DE10BA" w:rsidRPr="00077A09" w:rsidRDefault="00DE10BA" w:rsidP="00DE10BA">
            <w:pPr>
              <w:pStyle w:val="TableofFigures"/>
            </w:pPr>
            <w:r w:rsidRPr="00077A09">
              <w:t>a</w:t>
            </w:r>
            <w:r w:rsidR="00077A09" w:rsidRPr="00077A09">
              <w:t xml:space="preserve"> </w:t>
            </w:r>
            <w:r w:rsidRPr="00077A09">
              <w:t>description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t>market</w:t>
            </w:r>
            <w:r w:rsidR="00077A09" w:rsidRPr="00077A09">
              <w:t xml:space="preserve"> </w:t>
            </w:r>
            <w:r w:rsidRPr="00077A09">
              <w:t>on</w:t>
            </w:r>
            <w:r w:rsidR="00077A09" w:rsidRPr="00077A09">
              <w:t xml:space="preserve"> </w:t>
            </w:r>
            <w:r w:rsidRPr="00077A09">
              <w:t>which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rPr>
                <w:b/>
              </w:rPr>
              <w:t>Securities</w:t>
            </w:r>
            <w:r w:rsidR="00077A09" w:rsidRPr="00077A09">
              <w:rPr>
                <w:b/>
              </w:rPr>
              <w:t xml:space="preserve"> </w:t>
            </w:r>
            <w:r w:rsidRPr="00077A09">
              <w:t>offered</w:t>
            </w:r>
            <w:r w:rsidR="00077A09" w:rsidRPr="00077A09">
              <w:t xml:space="preserve"> </w:t>
            </w:r>
            <w:r w:rsidRPr="00077A09">
              <w:t>by</w:t>
            </w:r>
            <w:r w:rsidR="00077A09" w:rsidRPr="00077A09">
              <w:t xml:space="preserve"> </w:t>
            </w:r>
            <w:r w:rsidRPr="00077A09">
              <w:t>way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conversion</w:t>
            </w:r>
            <w:r w:rsidR="00077A09" w:rsidRPr="00077A09">
              <w:t xml:space="preserve"> </w:t>
            </w:r>
            <w:r w:rsidRPr="00077A09">
              <w:t>are</w:t>
            </w:r>
            <w:r w:rsidR="00077A09" w:rsidRPr="00077A09">
              <w:t xml:space="preserve"> </w:t>
            </w:r>
            <w:r w:rsidRPr="00077A09">
              <w:t>traded</w:t>
            </w:r>
            <w:r w:rsidR="00077A09" w:rsidRPr="00077A09">
              <w:t xml:space="preserve"> </w:t>
            </w:r>
            <w:r w:rsidRPr="00077A09">
              <w:t>including</w:t>
            </w:r>
            <w:r w:rsidR="00077A09" w:rsidRPr="00077A09">
              <w:t xml:space="preserve"> </w:t>
            </w:r>
            <w:r w:rsidRPr="00077A09">
              <w:t>its</w:t>
            </w:r>
            <w:r w:rsidR="00077A09" w:rsidRPr="00077A09">
              <w:t xml:space="preserve"> </w:t>
            </w:r>
            <w:r w:rsidRPr="00077A09">
              <w:t>date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establishment,</w:t>
            </w:r>
            <w:r w:rsidR="00077A09" w:rsidRPr="00077A09">
              <w:t xml:space="preserve"> </w:t>
            </w:r>
            <w:r w:rsidRPr="00077A09">
              <w:t>how</w:t>
            </w:r>
            <w:r w:rsidR="00077A09" w:rsidRPr="00077A09">
              <w:t xml:space="preserve"> </w:t>
            </w:r>
            <w:r w:rsidRPr="00077A09">
              <w:t>price</w:t>
            </w:r>
            <w:r w:rsidR="00077A09" w:rsidRPr="00077A09">
              <w:t xml:space="preserve"> </w:t>
            </w:r>
            <w:r w:rsidRPr="00077A09">
              <w:t>information</w:t>
            </w:r>
            <w:r w:rsidR="00077A09" w:rsidRPr="00077A09">
              <w:t xml:space="preserve"> </w:t>
            </w:r>
            <w:r w:rsidRPr="00077A09">
              <w:t>is</w:t>
            </w:r>
            <w:r w:rsidR="00077A09" w:rsidRPr="00077A09">
              <w:t xml:space="preserve"> </w:t>
            </w:r>
            <w:r w:rsidRPr="00077A09">
              <w:t>published,</w:t>
            </w:r>
            <w:r w:rsidR="00077A09" w:rsidRPr="00077A09">
              <w:t xml:space="preserve"> </w:t>
            </w:r>
            <w:r w:rsidRPr="00077A09">
              <w:t>an</w:t>
            </w:r>
            <w:r w:rsidR="00077A09" w:rsidRPr="00077A09">
              <w:t xml:space="preserve"> </w:t>
            </w:r>
            <w:r w:rsidRPr="00077A09">
              <w:t>indication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trading</w:t>
            </w:r>
            <w:r w:rsidR="00077A09" w:rsidRPr="00077A09">
              <w:t xml:space="preserve"> </w:t>
            </w:r>
            <w:r w:rsidRPr="00077A09">
              <w:t>volumes,</w:t>
            </w:r>
            <w:r w:rsidR="00077A09" w:rsidRPr="00077A09">
              <w:t xml:space="preserve"> </w:t>
            </w:r>
            <w:r w:rsidRPr="00077A09">
              <w:t>information</w:t>
            </w:r>
            <w:r w:rsidR="00077A09" w:rsidRPr="00077A09">
              <w:rPr>
                <w:spacing w:val="40"/>
              </w:rPr>
              <w:t xml:space="preserve"> </w:t>
            </w:r>
            <w:r w:rsidRPr="00077A09">
              <w:t>as</w:t>
            </w:r>
            <w:r w:rsidR="00077A09" w:rsidRPr="00077A09">
              <w:t xml:space="preserve"> </w:t>
            </w:r>
            <w:r w:rsidRPr="00077A09">
              <w:t>to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t>standing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t>market</w:t>
            </w:r>
            <w:r w:rsidR="00077A09" w:rsidRPr="00077A09">
              <w:t xml:space="preserve"> </w:t>
            </w:r>
            <w:r w:rsidRPr="00077A09">
              <w:t>in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t>country</w:t>
            </w:r>
            <w:r w:rsidR="00077A09" w:rsidRPr="00077A09">
              <w:t xml:space="preserve"> </w:t>
            </w:r>
            <w:r w:rsidRPr="00077A09">
              <w:t>and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t>name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t>market’s</w:t>
            </w:r>
            <w:r w:rsidR="00077A09" w:rsidRPr="00077A09">
              <w:t xml:space="preserve"> </w:t>
            </w:r>
            <w:r w:rsidRPr="00077A09">
              <w:t>regulatory</w:t>
            </w:r>
            <w:r w:rsidR="00077A09" w:rsidRPr="00077A09">
              <w:t xml:space="preserve"> </w:t>
            </w:r>
            <w:r w:rsidRPr="00077A09">
              <w:t>authority;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8DA64" w14:textId="64C9D754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BF15A8" w14:textId="7DB3EB40" w:rsidR="00DE10BA" w:rsidRPr="00077A09" w:rsidRDefault="00077A09" w:rsidP="00DE10BA">
            <w:pPr>
              <w:pStyle w:val="TableofFigures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C03E52" w:rsidRPr="00077A09" w14:paraId="4F3CD70E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22327" w14:textId="4C99EEC5" w:rsidR="00C03E52" w:rsidRPr="00077A09" w:rsidRDefault="00C03E52" w:rsidP="00C03E52">
            <w:pPr>
              <w:pStyle w:val="TableofFigures"/>
              <w:rPr>
                <w:b/>
                <w:spacing w:val="-2"/>
              </w:rPr>
            </w:pPr>
            <w:r w:rsidRPr="00077A09">
              <w:rPr>
                <w:b/>
                <w:spacing w:val="-2"/>
              </w:rPr>
              <w:lastRenderedPageBreak/>
              <w:t>2.1(2)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B7440" w14:textId="3B0AEC3A" w:rsidR="00C03E52" w:rsidRPr="00077A09" w:rsidRDefault="00077A09" w:rsidP="00C03E52">
            <w:pPr>
              <w:pStyle w:val="TableofFigures"/>
            </w:pPr>
            <w:r w:rsidRPr="00077A09">
              <w:t>A</w:t>
            </w:r>
            <w:r w:rsidR="00C03E52" w:rsidRPr="00077A09">
              <w:t>n</w:t>
            </w:r>
            <w:r w:rsidRPr="00077A09">
              <w:t xml:space="preserve"> </w:t>
            </w:r>
            <w:r w:rsidR="00C03E52" w:rsidRPr="00077A09">
              <w:t>indication</w:t>
            </w:r>
            <w:r w:rsidRPr="00077A09">
              <w:t xml:space="preserve"> </w:t>
            </w:r>
            <w:r w:rsidR="00C03E52" w:rsidRPr="00077A09">
              <w:t>of</w:t>
            </w:r>
            <w:r w:rsidRPr="00077A09">
              <w:t xml:space="preserve"> </w:t>
            </w:r>
            <w:r w:rsidR="00C03E52" w:rsidRPr="00077A09">
              <w:t>the</w:t>
            </w:r>
            <w:r w:rsidRPr="00077A09">
              <w:t xml:space="preserve"> </w:t>
            </w:r>
            <w:r w:rsidR="00C03E52" w:rsidRPr="00077A09">
              <w:t>frequency</w:t>
            </w:r>
            <w:r w:rsidRPr="00077A09">
              <w:t xml:space="preserve"> </w:t>
            </w:r>
            <w:r w:rsidR="00C03E52" w:rsidRPr="00077A09">
              <w:t>with</w:t>
            </w:r>
            <w:r w:rsidRPr="00077A09">
              <w:t xml:space="preserve"> </w:t>
            </w:r>
            <w:r w:rsidR="00C03E52" w:rsidRPr="00077A09">
              <w:t>which</w:t>
            </w:r>
            <w:r w:rsidRPr="00077A09">
              <w:t xml:space="preserve"> </w:t>
            </w:r>
            <w:r w:rsidR="00C03E52" w:rsidRPr="00077A09">
              <w:t>prices</w:t>
            </w:r>
            <w:r w:rsidRPr="00077A09">
              <w:t xml:space="preserve"> </w:t>
            </w:r>
            <w:r w:rsidR="00C03E52" w:rsidRPr="00077A09">
              <w:t>of</w:t>
            </w:r>
            <w:r w:rsidRPr="00077A09">
              <w:t xml:space="preserve"> </w:t>
            </w:r>
            <w:r w:rsidR="00C03E52" w:rsidRPr="00077A09">
              <w:t>the</w:t>
            </w:r>
            <w:r w:rsidRPr="00077A09">
              <w:t xml:space="preserve"> </w:t>
            </w:r>
            <w:r w:rsidR="00C03E52" w:rsidRPr="00077A09">
              <w:rPr>
                <w:spacing w:val="-2"/>
              </w:rPr>
              <w:t>relevant</w:t>
            </w:r>
            <w:r w:rsidRPr="00077A09">
              <w:rPr>
                <w:spacing w:val="-2"/>
              </w:rPr>
              <w:t xml:space="preserve"> </w:t>
            </w:r>
            <w:r w:rsidR="00C03E52" w:rsidRPr="00077A09">
              <w:rPr>
                <w:b/>
              </w:rPr>
              <w:t>Securities</w:t>
            </w:r>
            <w:r w:rsidRPr="00077A09">
              <w:rPr>
                <w:b/>
                <w:spacing w:val="-4"/>
              </w:rPr>
              <w:t xml:space="preserve"> </w:t>
            </w:r>
            <w:r w:rsidR="00C03E52" w:rsidRPr="00077A09">
              <w:t>offered</w:t>
            </w:r>
            <w:r w:rsidRPr="00077A09">
              <w:rPr>
                <w:spacing w:val="-4"/>
              </w:rPr>
              <w:t xml:space="preserve"> </w:t>
            </w:r>
            <w:r w:rsidR="00C03E52" w:rsidRPr="00077A09">
              <w:t>by</w:t>
            </w:r>
            <w:r w:rsidRPr="00077A09">
              <w:rPr>
                <w:spacing w:val="-4"/>
              </w:rPr>
              <w:t xml:space="preserve"> </w:t>
            </w:r>
            <w:r w:rsidR="00C03E52" w:rsidRPr="00077A09">
              <w:t>way</w:t>
            </w:r>
            <w:r w:rsidRPr="00077A09">
              <w:rPr>
                <w:spacing w:val="-4"/>
              </w:rPr>
              <w:t xml:space="preserve"> </w:t>
            </w:r>
            <w:r w:rsidR="00C03E52" w:rsidRPr="00077A09">
              <w:t>of</w:t>
            </w:r>
            <w:r w:rsidRPr="00077A09">
              <w:rPr>
                <w:spacing w:val="-5"/>
              </w:rPr>
              <w:t xml:space="preserve"> </w:t>
            </w:r>
            <w:r w:rsidR="00C03E52" w:rsidRPr="00077A09">
              <w:t>conversion</w:t>
            </w:r>
            <w:r w:rsidRPr="00077A09">
              <w:rPr>
                <w:spacing w:val="-4"/>
              </w:rPr>
              <w:t xml:space="preserve"> </w:t>
            </w:r>
            <w:r w:rsidR="00C03E52" w:rsidRPr="00077A09">
              <w:t>are</w:t>
            </w:r>
            <w:r w:rsidRPr="00077A09">
              <w:rPr>
                <w:spacing w:val="-4"/>
              </w:rPr>
              <w:t xml:space="preserve"> </w:t>
            </w:r>
            <w:r w:rsidR="00C03E52" w:rsidRPr="00077A09">
              <w:t>published;</w:t>
            </w:r>
            <w:r w:rsidRPr="00077A09">
              <w:rPr>
                <w:spacing w:val="-4"/>
              </w:rPr>
              <w:t xml:space="preserve"> </w:t>
            </w:r>
            <w:r w:rsidR="00C03E52" w:rsidRPr="00077A09">
              <w:rPr>
                <w:spacing w:val="-5"/>
              </w:rPr>
              <w:t>and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76FFF" w14:textId="1CF20DED" w:rsidR="00C03E52" w:rsidRPr="00077A09" w:rsidRDefault="00077A09" w:rsidP="00C03E52">
            <w:pPr>
              <w:pStyle w:val="TableofFigures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40850C" w14:textId="081D88E8" w:rsidR="00C03E52" w:rsidRPr="00077A09" w:rsidRDefault="00077A09" w:rsidP="00C03E52">
            <w:pPr>
              <w:pStyle w:val="TableofFigures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C03E52" w:rsidRPr="00077A09" w14:paraId="5AC4A8A0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2245C" w14:textId="6B9AAEF0" w:rsidR="00C03E52" w:rsidRPr="00077A09" w:rsidRDefault="00C03E52" w:rsidP="00C03E52">
            <w:pPr>
              <w:pStyle w:val="TableofFigures"/>
              <w:rPr>
                <w:b/>
                <w:spacing w:val="-2"/>
              </w:rPr>
            </w:pPr>
            <w:r w:rsidRPr="00077A09">
              <w:rPr>
                <w:b/>
                <w:spacing w:val="-2"/>
              </w:rPr>
              <w:t>2.1(3)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613FE" w14:textId="32D6C7E5" w:rsidR="00C03E52" w:rsidRPr="00077A09" w:rsidRDefault="00077A09" w:rsidP="00C03E52">
            <w:pPr>
              <w:pStyle w:val="TableofFigures"/>
            </w:pPr>
            <w:r w:rsidRPr="00077A09">
              <w:t>A</w:t>
            </w:r>
            <w:r w:rsidR="00C03E52" w:rsidRPr="00077A09">
              <w:t>n</w:t>
            </w:r>
            <w:r w:rsidRPr="00077A09">
              <w:t xml:space="preserve"> </w:t>
            </w:r>
            <w:r w:rsidR="00C03E52" w:rsidRPr="00077A09">
              <w:t>indication</w:t>
            </w:r>
            <w:r w:rsidRPr="00077A09">
              <w:t xml:space="preserve"> </w:t>
            </w:r>
            <w:r w:rsidR="00C03E52" w:rsidRPr="00077A09">
              <w:t>of</w:t>
            </w:r>
            <w:r w:rsidRPr="00077A09">
              <w:t xml:space="preserve"> </w:t>
            </w:r>
            <w:r w:rsidR="00C03E52" w:rsidRPr="00077A09">
              <w:t>where</w:t>
            </w:r>
            <w:r w:rsidRPr="00077A09">
              <w:t xml:space="preserve"> </w:t>
            </w:r>
            <w:r w:rsidR="00C03E52" w:rsidRPr="00077A09">
              <w:t>the</w:t>
            </w:r>
            <w:r w:rsidRPr="00077A09">
              <w:t xml:space="preserve"> </w:t>
            </w:r>
            <w:r w:rsidR="00C03E52" w:rsidRPr="00077A09">
              <w:t>following</w:t>
            </w:r>
            <w:r w:rsidRPr="00077A09">
              <w:t xml:space="preserve"> </w:t>
            </w:r>
            <w:r w:rsidR="00C03E52" w:rsidRPr="00077A09">
              <w:t>information</w:t>
            </w:r>
            <w:r w:rsidRPr="00077A09">
              <w:t xml:space="preserve"> </w:t>
            </w:r>
            <w:r w:rsidR="00C03E52" w:rsidRPr="00077A09">
              <w:t>on</w:t>
            </w:r>
            <w:r w:rsidRPr="00077A09">
              <w:t xml:space="preserve"> </w:t>
            </w:r>
            <w:r w:rsidR="00C03E52" w:rsidRPr="00077A09">
              <w:t>the</w:t>
            </w:r>
            <w:r w:rsidRPr="00077A09">
              <w:t xml:space="preserve"> </w:t>
            </w:r>
            <w:r w:rsidR="00C03E52" w:rsidRPr="00077A09">
              <w:t>Securities</w:t>
            </w:r>
            <w:r w:rsidRPr="00077A09">
              <w:t xml:space="preserve"> </w:t>
            </w:r>
            <w:r w:rsidR="00C03E52" w:rsidRPr="00077A09">
              <w:t>offered</w:t>
            </w:r>
            <w:r w:rsidRPr="00077A09">
              <w:t xml:space="preserve"> </w:t>
            </w:r>
            <w:r w:rsidR="00C03E52" w:rsidRPr="00077A09">
              <w:t>by</w:t>
            </w:r>
            <w:r w:rsidRPr="00077A09">
              <w:t xml:space="preserve"> </w:t>
            </w:r>
            <w:r w:rsidR="00C03E52" w:rsidRPr="00077A09">
              <w:t>way</w:t>
            </w:r>
            <w:r w:rsidRPr="00077A09">
              <w:t xml:space="preserve"> </w:t>
            </w:r>
            <w:r w:rsidR="00C03E52" w:rsidRPr="00077A09">
              <w:t>of</w:t>
            </w:r>
            <w:r w:rsidRPr="00077A09">
              <w:t xml:space="preserve"> </w:t>
            </w:r>
            <w:r w:rsidR="00C03E52" w:rsidRPr="00077A09">
              <w:t>conversion</w:t>
            </w:r>
            <w:r w:rsidRPr="00077A09">
              <w:t xml:space="preserve"> </w:t>
            </w:r>
            <w:r w:rsidR="00C03E52" w:rsidRPr="00077A09">
              <w:t>can</w:t>
            </w:r>
            <w:r w:rsidRPr="00077A09">
              <w:t xml:space="preserve"> </w:t>
            </w:r>
            <w:r w:rsidR="00C03E52" w:rsidRPr="00077A09">
              <w:t>be</w:t>
            </w:r>
            <w:r w:rsidRPr="00077A09">
              <w:t xml:space="preserve"> </w:t>
            </w:r>
            <w:r w:rsidR="00C03E52" w:rsidRPr="00077A09">
              <w:t>obtained:</w:t>
            </w:r>
          </w:p>
          <w:p w14:paraId="3DA9B2D8" w14:textId="2C7E3CC7" w:rsidR="00C03E52" w:rsidRPr="00077A09" w:rsidRDefault="00C03E52" w:rsidP="00C03E52">
            <w:pPr>
              <w:pStyle w:val="TableofFigures"/>
              <w:numPr>
                <w:ilvl w:val="0"/>
                <w:numId w:val="37"/>
              </w:numPr>
              <w:ind w:left="284" w:hanging="284"/>
            </w:pPr>
            <w:r w:rsidRPr="00077A09">
              <w:t>the</w:t>
            </w:r>
            <w:r w:rsidR="00077A09" w:rsidRPr="00077A09">
              <w:rPr>
                <w:spacing w:val="-4"/>
              </w:rPr>
              <w:t xml:space="preserve"> </w:t>
            </w:r>
            <w:r w:rsidRPr="00077A09">
              <w:t>past</w:t>
            </w:r>
            <w:r w:rsidR="00077A09" w:rsidRPr="00077A09">
              <w:rPr>
                <w:spacing w:val="-4"/>
              </w:rPr>
              <w:t xml:space="preserve"> </w:t>
            </w:r>
            <w:r w:rsidRPr="00077A09">
              <w:t>and</w:t>
            </w:r>
            <w:r w:rsidR="00077A09" w:rsidRPr="00077A09">
              <w:rPr>
                <w:spacing w:val="-4"/>
              </w:rPr>
              <w:t xml:space="preserve"> </w:t>
            </w:r>
            <w:r w:rsidRPr="00077A09">
              <w:t>the</w:t>
            </w:r>
            <w:r w:rsidR="00077A09" w:rsidRPr="00077A09">
              <w:rPr>
                <w:spacing w:val="-4"/>
              </w:rPr>
              <w:t xml:space="preserve"> </w:t>
            </w:r>
            <w:r w:rsidRPr="00077A09">
              <w:t>future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t>performance;</w:t>
            </w:r>
            <w:r w:rsidR="00077A09" w:rsidRPr="00077A09">
              <w:rPr>
                <w:spacing w:val="-4"/>
              </w:rPr>
              <w:t xml:space="preserve"> </w:t>
            </w:r>
            <w:r w:rsidRPr="00077A09">
              <w:rPr>
                <w:spacing w:val="-5"/>
              </w:rPr>
              <w:t>and</w:t>
            </w:r>
          </w:p>
          <w:p w14:paraId="415999F7" w14:textId="2FE3374F" w:rsidR="00C03E52" w:rsidRPr="00077A09" w:rsidRDefault="00C03E52" w:rsidP="00C03E52">
            <w:pPr>
              <w:pStyle w:val="TableofFigures"/>
              <w:numPr>
                <w:ilvl w:val="0"/>
                <w:numId w:val="37"/>
              </w:numPr>
              <w:ind w:left="284" w:hanging="284"/>
            </w:pPr>
            <w:r w:rsidRPr="00077A09">
              <w:t>the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rPr>
                <w:spacing w:val="-2"/>
              </w:rPr>
              <w:t>volatility.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46994" w14:textId="4379618B" w:rsidR="00C03E52" w:rsidRPr="00077A09" w:rsidRDefault="00077A09" w:rsidP="00C03E52">
            <w:pPr>
              <w:pStyle w:val="TableofFigures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032C3A" w14:textId="3BC42168" w:rsidR="00C03E52" w:rsidRPr="00077A09" w:rsidRDefault="00077A09" w:rsidP="00C03E52">
            <w:pPr>
              <w:pStyle w:val="TableofFigures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C03E52" w:rsidRPr="00077A09" w14:paraId="2CABE02E" w14:textId="77777777" w:rsidTr="00B4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069FA" w14:textId="41C21957" w:rsidR="00C03E52" w:rsidRPr="00077A09" w:rsidRDefault="00C03E52" w:rsidP="00C03E52">
            <w:pPr>
              <w:pStyle w:val="TableofFigures"/>
              <w:rPr>
                <w:b/>
                <w:spacing w:val="-2"/>
              </w:rPr>
            </w:pPr>
            <w:r w:rsidRPr="00077A09">
              <w:rPr>
                <w:b/>
                <w:spacing w:val="-5"/>
              </w:rPr>
              <w:t>2.2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2F7C5" w14:textId="18CEAC08" w:rsidR="00C03E52" w:rsidRPr="00077A09" w:rsidRDefault="00C03E52" w:rsidP="00C03E52">
            <w:pPr>
              <w:pStyle w:val="TableofFigures"/>
            </w:pPr>
            <w:r w:rsidRPr="00077A09">
              <w:t>Information</w:t>
            </w:r>
            <w:r w:rsidR="00077A09" w:rsidRPr="00077A09">
              <w:t xml:space="preserve"> </w:t>
            </w:r>
            <w:r w:rsidRPr="00077A09">
              <w:t>relating</w:t>
            </w:r>
            <w:r w:rsidR="00077A09" w:rsidRPr="00077A09">
              <w:t xml:space="preserve"> </w:t>
            </w:r>
            <w:r w:rsidRPr="00077A09">
              <w:t>to</w:t>
            </w:r>
            <w:r w:rsidR="00077A09" w:rsidRPr="00077A09">
              <w:t xml:space="preserve"> </w:t>
            </w:r>
            <w:r w:rsidRPr="00077A09">
              <w:t>each</w:t>
            </w:r>
            <w:r w:rsidR="00077A09" w:rsidRPr="00077A09">
              <w:t xml:space="preserve"> </w:t>
            </w:r>
            <w:r w:rsidRPr="00077A09">
              <w:t>issuer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rPr>
                <w:b/>
                <w:bCs/>
              </w:rPr>
              <w:t>Securities</w:t>
            </w:r>
            <w:r w:rsidR="00077A09" w:rsidRPr="00077A09">
              <w:t xml:space="preserve"> </w:t>
            </w:r>
            <w:r w:rsidRPr="00077A09">
              <w:t>offered</w:t>
            </w:r>
            <w:r w:rsidR="00077A09" w:rsidRPr="00077A09">
              <w:t xml:space="preserve"> </w:t>
            </w:r>
            <w:r w:rsidRPr="00077A09">
              <w:t>by</w:t>
            </w:r>
            <w:r w:rsidR="00077A09" w:rsidRPr="00077A09">
              <w:t xml:space="preserve"> </w:t>
            </w:r>
            <w:r w:rsidRPr="00077A09">
              <w:t>way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conversion</w:t>
            </w:r>
            <w:r w:rsidR="00077A09" w:rsidRPr="00077A09">
              <w:t xml:space="preserve"> </w:t>
            </w:r>
            <w:r w:rsidRPr="00077A09">
              <w:t>(where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rPr>
                <w:b/>
                <w:bCs/>
              </w:rPr>
              <w:t>Securities</w:t>
            </w:r>
            <w:r w:rsidR="00077A09" w:rsidRPr="00077A09">
              <w:t xml:space="preserve"> </w:t>
            </w:r>
            <w:r w:rsidRPr="00077A09">
              <w:t>offered</w:t>
            </w:r>
            <w:r w:rsidR="00077A09" w:rsidRPr="00077A09">
              <w:t xml:space="preserve"> </w:t>
            </w:r>
            <w:r w:rsidRPr="00077A09">
              <w:t>by</w:t>
            </w:r>
            <w:r w:rsidR="00077A09" w:rsidRPr="00077A09">
              <w:t xml:space="preserve"> </w:t>
            </w:r>
            <w:r w:rsidRPr="00077A09">
              <w:t>way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conversion</w:t>
            </w:r>
            <w:r w:rsidR="00077A09" w:rsidRPr="00077A09">
              <w:t xml:space="preserve"> </w:t>
            </w:r>
            <w:r w:rsidRPr="00077A09">
              <w:t>are</w:t>
            </w:r>
            <w:r w:rsidR="00077A09" w:rsidRPr="00077A09">
              <w:t xml:space="preserve"> </w:t>
            </w:r>
            <w:r w:rsidRPr="00077A09">
              <w:t>not</w:t>
            </w:r>
            <w:r w:rsidR="00077A09" w:rsidRPr="00077A09">
              <w:t xml:space="preserve"> </w:t>
            </w:r>
            <w:r w:rsidRPr="00077A09">
              <w:t>those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rPr>
                <w:b/>
                <w:bCs/>
              </w:rPr>
              <w:t>issuer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rPr>
                <w:b/>
                <w:bCs/>
              </w:rPr>
              <w:t>convertible</w:t>
            </w:r>
            <w:r w:rsidR="00077A09" w:rsidRPr="00077A09">
              <w:t xml:space="preserve"> </w:t>
            </w:r>
            <w:r w:rsidRPr="00077A09">
              <w:rPr>
                <w:b/>
                <w:bCs/>
              </w:rPr>
              <w:t>securities</w:t>
            </w:r>
            <w:r w:rsidRPr="00077A09">
              <w:t>),</w:t>
            </w:r>
            <w:r w:rsidR="00077A09" w:rsidRPr="00077A09">
              <w:t xml:space="preserve"> </w:t>
            </w:r>
            <w:r w:rsidRPr="00077A09">
              <w:t>being</w:t>
            </w:r>
            <w:r w:rsidR="00077A09" w:rsidRPr="00077A09">
              <w:t xml:space="preserve"> </w:t>
            </w:r>
            <w:r w:rsidRPr="00077A09">
              <w:t>either:</w:t>
            </w:r>
          </w:p>
          <w:p w14:paraId="4CFA0F5D" w14:textId="7AB0AB6E" w:rsidR="00C03E52" w:rsidRPr="00077A09" w:rsidRDefault="00C03E52" w:rsidP="00C03E52">
            <w:pPr>
              <w:pStyle w:val="TableofFigures"/>
              <w:numPr>
                <w:ilvl w:val="0"/>
                <w:numId w:val="38"/>
              </w:numPr>
              <w:ind w:left="284" w:hanging="284"/>
            </w:pPr>
            <w:r w:rsidRPr="00077A09">
              <w:t>information</w:t>
            </w:r>
            <w:r w:rsidR="00077A09" w:rsidRPr="00077A09">
              <w:t xml:space="preserve"> </w:t>
            </w:r>
            <w:r w:rsidRPr="00077A09">
              <w:t>relating</w:t>
            </w:r>
            <w:r w:rsidR="00077A09" w:rsidRPr="00077A09">
              <w:t xml:space="preserve"> </w:t>
            </w:r>
            <w:r w:rsidRPr="00077A09">
              <w:t>to</w:t>
            </w:r>
            <w:r w:rsidR="00077A09" w:rsidRPr="00077A09">
              <w:t xml:space="preserve"> </w:t>
            </w:r>
            <w:r w:rsidRPr="00077A09">
              <w:t>each</w:t>
            </w:r>
            <w:r w:rsidR="00077A09" w:rsidRPr="00077A09">
              <w:t xml:space="preserve"> </w:t>
            </w:r>
            <w:r w:rsidRPr="00077A09">
              <w:t>issuer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rPr>
                <w:b/>
                <w:bCs/>
              </w:rPr>
              <w:t>Securities</w:t>
            </w:r>
            <w:r w:rsidR="00077A09" w:rsidRPr="00077A09">
              <w:t xml:space="preserve"> </w:t>
            </w:r>
            <w:r w:rsidRPr="00077A09">
              <w:t>offered</w:t>
            </w:r>
            <w:r w:rsidR="00077A09" w:rsidRPr="00077A09">
              <w:t xml:space="preserve"> </w:t>
            </w:r>
            <w:r w:rsidRPr="00077A09">
              <w:t>by</w:t>
            </w:r>
            <w:r w:rsidR="00077A09" w:rsidRPr="00077A09">
              <w:t xml:space="preserve"> </w:t>
            </w:r>
            <w:r w:rsidRPr="00077A09">
              <w:t>way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conversion</w:t>
            </w:r>
            <w:r w:rsidR="00077A09" w:rsidRPr="00077A09">
              <w:t xml:space="preserve"> </w:t>
            </w:r>
            <w:r w:rsidRPr="00077A09">
              <w:t>(where</w:t>
            </w:r>
            <w:r w:rsidR="00077A09" w:rsidRPr="00077A09">
              <w:t xml:space="preserve"> </w:t>
            </w:r>
            <w:r w:rsidRPr="00077A09">
              <w:t>those</w:t>
            </w:r>
            <w:r w:rsidR="00077A09" w:rsidRPr="00077A09">
              <w:t xml:space="preserve"> </w:t>
            </w:r>
            <w:r w:rsidRPr="00077A09">
              <w:rPr>
                <w:b/>
                <w:bCs/>
              </w:rPr>
              <w:t>Securities</w:t>
            </w:r>
            <w:r w:rsidR="00077A09" w:rsidRPr="00077A09">
              <w:t xml:space="preserve"> </w:t>
            </w:r>
            <w:r w:rsidRPr="00077A09">
              <w:t>are</w:t>
            </w:r>
            <w:r w:rsidR="00077A09" w:rsidRPr="00077A09">
              <w:t xml:space="preserve"> </w:t>
            </w:r>
            <w:r w:rsidRPr="00077A09">
              <w:t>not</w:t>
            </w:r>
            <w:r w:rsidR="00077A09" w:rsidRPr="00077A09">
              <w:t xml:space="preserve"> </w:t>
            </w:r>
            <w:r w:rsidRPr="00077A09">
              <w:t>those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rPr>
                <w:b/>
                <w:bCs/>
              </w:rPr>
              <w:t>issuer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rPr>
                <w:b/>
                <w:bCs/>
              </w:rPr>
              <w:t>convertible</w:t>
            </w:r>
            <w:r w:rsidR="00077A09" w:rsidRPr="00077A09">
              <w:rPr>
                <w:b/>
                <w:bCs/>
              </w:rPr>
              <w:t xml:space="preserve"> </w:t>
            </w:r>
            <w:r w:rsidRPr="00077A09">
              <w:rPr>
                <w:b/>
                <w:bCs/>
              </w:rPr>
              <w:t>securities</w:t>
            </w:r>
            <w:r w:rsidRPr="00077A09">
              <w:t>)</w:t>
            </w:r>
            <w:r w:rsidR="00077A09" w:rsidRPr="00077A09">
              <w:t xml:space="preserve"> </w:t>
            </w:r>
            <w:r w:rsidRPr="00077A09">
              <w:t>equivalent</w:t>
            </w:r>
            <w:r w:rsidR="00077A09" w:rsidRPr="00077A09">
              <w:t xml:space="preserve"> </w:t>
            </w:r>
            <w:r w:rsidRPr="00077A09">
              <w:t>to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t>information</w:t>
            </w:r>
            <w:r w:rsidR="00077A09" w:rsidRPr="00077A09">
              <w:t xml:space="preserve"> </w:t>
            </w:r>
            <w:r w:rsidRPr="00077A09">
              <w:t>required</w:t>
            </w:r>
            <w:r w:rsidR="00077A09" w:rsidRPr="00077A09">
              <w:t xml:space="preserve"> </w:t>
            </w:r>
            <w:r w:rsidRPr="00077A09">
              <w:t>in</w:t>
            </w:r>
            <w:r w:rsidR="00077A09" w:rsidRPr="00077A09">
              <w:t xml:space="preserve"> </w:t>
            </w:r>
            <w:r w:rsidRPr="00077A09">
              <w:t>Schedule</w:t>
            </w:r>
            <w:r w:rsidR="00077A09" w:rsidRPr="00077A09">
              <w:t xml:space="preserve"> </w:t>
            </w:r>
            <w:r w:rsidRPr="00077A09">
              <w:t>1</w:t>
            </w:r>
            <w:r w:rsidR="00077A09" w:rsidRPr="00077A09">
              <w:t xml:space="preserve"> </w:t>
            </w:r>
            <w:r w:rsidRPr="00077A09">
              <w:t>(or</w:t>
            </w:r>
            <w:r w:rsidR="00077A09" w:rsidRPr="00077A09">
              <w:t xml:space="preserve"> </w:t>
            </w:r>
            <w:r w:rsidRPr="00077A09">
              <w:t>Schedule</w:t>
            </w:r>
            <w:r w:rsidR="00077A09" w:rsidRPr="00077A09">
              <w:t xml:space="preserve"> </w:t>
            </w:r>
            <w:r w:rsidRPr="00077A09">
              <w:t>8,</w:t>
            </w:r>
            <w:r w:rsidR="00077A09" w:rsidRPr="00077A09">
              <w:t xml:space="preserve"> </w:t>
            </w:r>
            <w:r w:rsidRPr="00077A09">
              <w:t>as</w:t>
            </w:r>
            <w:r w:rsidR="00077A09" w:rsidRPr="00077A09">
              <w:t xml:space="preserve"> </w:t>
            </w:r>
            <w:r w:rsidRPr="00077A09">
              <w:t>applicable);</w:t>
            </w:r>
            <w:r w:rsidR="00077A09" w:rsidRPr="00077A09">
              <w:t xml:space="preserve"> </w:t>
            </w:r>
            <w:r w:rsidRPr="00077A09">
              <w:t>or</w:t>
            </w:r>
          </w:p>
          <w:p w14:paraId="1C8E8D6A" w14:textId="385853C4" w:rsidR="00C03E52" w:rsidRPr="00077A09" w:rsidRDefault="00C03E52" w:rsidP="00C03E52">
            <w:pPr>
              <w:pStyle w:val="TableofFigures"/>
              <w:numPr>
                <w:ilvl w:val="0"/>
                <w:numId w:val="38"/>
              </w:numPr>
              <w:ind w:left="284" w:hanging="284"/>
            </w:pPr>
            <w:r w:rsidRPr="00077A09">
              <w:t>if</w:t>
            </w:r>
            <w:r w:rsidR="00077A09" w:rsidRPr="00077A09">
              <w:t xml:space="preserve"> </w:t>
            </w:r>
            <w:r w:rsidRPr="00077A09">
              <w:t>such</w:t>
            </w:r>
            <w:r w:rsidR="00077A09" w:rsidRPr="00077A09">
              <w:t xml:space="preserve"> </w:t>
            </w:r>
            <w:r w:rsidRPr="00077A09">
              <w:t>issuer</w:t>
            </w:r>
            <w:r w:rsidR="00077A09" w:rsidRPr="00077A09">
              <w:t xml:space="preserve"> </w:t>
            </w:r>
            <w:r w:rsidRPr="00077A09">
              <w:t>has</w:t>
            </w:r>
            <w:r w:rsidR="00077A09" w:rsidRPr="00077A09">
              <w:t xml:space="preserve"> </w:t>
            </w:r>
            <w:r w:rsidRPr="00077A09">
              <w:rPr>
                <w:b/>
                <w:bCs/>
              </w:rPr>
              <w:t>Securities</w:t>
            </w:r>
            <w:r w:rsidR="00077A09" w:rsidRPr="00077A09">
              <w:t xml:space="preserve"> </w:t>
            </w:r>
            <w:r w:rsidRPr="00077A09">
              <w:t>already</w:t>
            </w:r>
            <w:r w:rsidR="00077A09" w:rsidRPr="00077A09">
              <w:t xml:space="preserve"> </w:t>
            </w:r>
            <w:r w:rsidRPr="00077A09">
              <w:t>admitted</w:t>
            </w:r>
            <w:r w:rsidR="00077A09" w:rsidRPr="00077A09">
              <w:t xml:space="preserve"> </w:t>
            </w:r>
            <w:r w:rsidRPr="00077A09">
              <w:t>to</w:t>
            </w:r>
            <w:r w:rsidR="00077A09" w:rsidRPr="00077A09">
              <w:t xml:space="preserve"> </w:t>
            </w:r>
            <w:r w:rsidRPr="00077A09">
              <w:t>trading</w:t>
            </w:r>
            <w:r w:rsidR="00077A09" w:rsidRPr="00077A09">
              <w:t xml:space="preserve"> </w:t>
            </w:r>
            <w:r w:rsidRPr="00077A09">
              <w:t>on</w:t>
            </w:r>
            <w:r w:rsidR="00077A09" w:rsidRPr="00077A09">
              <w:t xml:space="preserve"> </w:t>
            </w:r>
            <w:r w:rsidRPr="00077A09">
              <w:t>a</w:t>
            </w:r>
            <w:r w:rsidR="00077A09" w:rsidRPr="00077A09">
              <w:t xml:space="preserve"> </w:t>
            </w:r>
            <w:r w:rsidRPr="00077A09">
              <w:rPr>
                <w:b/>
                <w:bCs/>
              </w:rPr>
              <w:t>suitable</w:t>
            </w:r>
            <w:r w:rsidR="00077A09" w:rsidRPr="00077A09">
              <w:rPr>
                <w:b/>
                <w:bCs/>
              </w:rPr>
              <w:t xml:space="preserve"> </w:t>
            </w:r>
            <w:r w:rsidRPr="00077A09">
              <w:rPr>
                <w:b/>
                <w:bCs/>
              </w:rPr>
              <w:t>market</w:t>
            </w:r>
            <w:r w:rsidRPr="00077A09">
              <w:t>,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t>name,</w:t>
            </w:r>
            <w:r w:rsidR="00077A09" w:rsidRPr="00077A09">
              <w:t xml:space="preserve"> </w:t>
            </w:r>
            <w:r w:rsidRPr="00077A09">
              <w:t>address,</w:t>
            </w:r>
            <w:r w:rsidR="00077A09" w:rsidRPr="00077A09">
              <w:t xml:space="preserve"> </w:t>
            </w:r>
            <w:r w:rsidRPr="00077A09">
              <w:t>country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t>of</w:t>
            </w:r>
            <w:r w:rsidR="00077A09" w:rsidRPr="00077A09">
              <w:rPr>
                <w:spacing w:val="-3"/>
              </w:rPr>
              <w:t xml:space="preserve"> </w:t>
            </w:r>
            <w:r w:rsidRPr="00077A09">
              <w:t>incorporation</w:t>
            </w:r>
            <w:r w:rsidR="00077A09" w:rsidRPr="00077A09">
              <w:t xml:space="preserve"> </w:t>
            </w:r>
            <w:r w:rsidRPr="00077A09">
              <w:t>and</w:t>
            </w:r>
            <w:r w:rsidR="00077A09" w:rsidRPr="00077A09">
              <w:t xml:space="preserve"> </w:t>
            </w:r>
            <w:r w:rsidRPr="00077A09">
              <w:t>nature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business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t>issuer</w:t>
            </w:r>
            <w:r w:rsidR="00077A09" w:rsidRPr="00077A09">
              <w:t xml:space="preserve"> </w:t>
            </w:r>
            <w:r w:rsidRPr="00077A09">
              <w:t>and</w:t>
            </w:r>
            <w:r w:rsidR="00077A09" w:rsidRPr="00077A09">
              <w:t xml:space="preserve"> </w:t>
            </w:r>
            <w:r w:rsidRPr="00077A09">
              <w:t>name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t>market.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3DD12" w14:textId="0D25D6B1" w:rsidR="00C03E52" w:rsidRPr="00077A09" w:rsidRDefault="00077A09" w:rsidP="00C03E52">
            <w:pPr>
              <w:pStyle w:val="TableofFigures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D4D2E9" w14:textId="7A5C51AC" w:rsidR="00C03E52" w:rsidRPr="00077A09" w:rsidRDefault="00C03E52" w:rsidP="00C03E52">
            <w:pPr>
              <w:pStyle w:val="TableofFigures"/>
              <w:rPr>
                <w:i/>
                <w:iCs/>
                <w:color w:val="001DFF" w:themeColor="text2"/>
              </w:rPr>
            </w:pPr>
            <w:r w:rsidRPr="00077A09">
              <w:rPr>
                <w:i/>
                <w:iCs/>
                <w:color w:val="001DFF" w:themeColor="text2"/>
              </w:rPr>
              <w:t>Confirm</w:t>
            </w:r>
            <w:r w:rsidR="00077A09" w:rsidRPr="00077A09">
              <w:rPr>
                <w:i/>
                <w:iCs/>
                <w:color w:val="001DFF" w:themeColor="text2"/>
              </w:rPr>
              <w:t xml:space="preserve"> </w:t>
            </w:r>
            <w:r w:rsidRPr="00077A09">
              <w:rPr>
                <w:i/>
                <w:iCs/>
                <w:color w:val="001DFF" w:themeColor="text2"/>
              </w:rPr>
              <w:t>which</w:t>
            </w:r>
            <w:r w:rsidR="00077A09" w:rsidRPr="00077A09">
              <w:rPr>
                <w:i/>
                <w:iCs/>
                <w:color w:val="001DFF" w:themeColor="text2"/>
              </w:rPr>
              <w:t xml:space="preserve"> </w:t>
            </w:r>
            <w:r w:rsidRPr="00077A09">
              <w:rPr>
                <w:i/>
                <w:iCs/>
                <w:color w:val="001DFF" w:themeColor="text2"/>
              </w:rPr>
              <w:t>option</w:t>
            </w:r>
            <w:r w:rsidR="00077A09" w:rsidRPr="00077A09">
              <w:rPr>
                <w:i/>
                <w:iCs/>
                <w:color w:val="001DFF" w:themeColor="text2"/>
              </w:rPr>
              <w:t xml:space="preserve"> </w:t>
            </w:r>
            <w:r w:rsidRPr="00077A09">
              <w:rPr>
                <w:i/>
                <w:iCs/>
                <w:color w:val="001DFF" w:themeColor="text2"/>
              </w:rPr>
              <w:t>has</w:t>
            </w:r>
            <w:r w:rsidR="00077A09" w:rsidRPr="00077A09">
              <w:rPr>
                <w:i/>
                <w:iCs/>
                <w:color w:val="001DFF" w:themeColor="text2"/>
              </w:rPr>
              <w:t xml:space="preserve"> </w:t>
            </w:r>
            <w:r w:rsidRPr="00077A09">
              <w:rPr>
                <w:i/>
                <w:iCs/>
                <w:color w:val="001DFF" w:themeColor="text2"/>
              </w:rPr>
              <w:t>been</w:t>
            </w:r>
            <w:r w:rsidR="00077A09" w:rsidRPr="00077A09">
              <w:rPr>
                <w:i/>
                <w:iCs/>
                <w:color w:val="001DFF" w:themeColor="text2"/>
              </w:rPr>
              <w:t xml:space="preserve"> </w:t>
            </w:r>
            <w:r w:rsidRPr="00077A09">
              <w:rPr>
                <w:i/>
                <w:iCs/>
                <w:color w:val="001DFF" w:themeColor="text2"/>
              </w:rPr>
              <w:t>included.</w:t>
            </w:r>
          </w:p>
        </w:tc>
      </w:tr>
      <w:tr w:rsidR="00C03E52" w:rsidRPr="0075482D" w14:paraId="38609111" w14:textId="77777777" w:rsidTr="00B4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0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2E9B3" w14:textId="12835464" w:rsidR="00C03E52" w:rsidRPr="00077A09" w:rsidRDefault="00C03E52" w:rsidP="00C03E52">
            <w:pPr>
              <w:pStyle w:val="TableofFigures"/>
              <w:rPr>
                <w:b/>
                <w:spacing w:val="-2"/>
              </w:rPr>
            </w:pPr>
            <w:r w:rsidRPr="00077A09">
              <w:rPr>
                <w:b/>
                <w:spacing w:val="-5"/>
              </w:rPr>
              <w:t>2.3</w:t>
            </w:r>
          </w:p>
        </w:tc>
        <w:tc>
          <w:tcPr>
            <w:tcW w:w="6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C32DA" w14:textId="6B4B94FF" w:rsidR="00C03E52" w:rsidRDefault="00C03E52" w:rsidP="00C03E52">
            <w:pPr>
              <w:pStyle w:val="TableofFigures"/>
            </w:pPr>
            <w:r w:rsidRPr="00077A09">
              <w:t>An</w:t>
            </w:r>
            <w:r w:rsidR="00077A09" w:rsidRPr="00077A09">
              <w:t xml:space="preserve"> </w:t>
            </w:r>
            <w:r w:rsidRPr="00077A09">
              <w:rPr>
                <w:b/>
              </w:rPr>
              <w:t>issuer</w:t>
            </w:r>
            <w:r w:rsidR="00077A09" w:rsidRPr="00077A09">
              <w:rPr>
                <w:b/>
              </w:rPr>
              <w:t xml:space="preserve"> </w:t>
            </w:r>
            <w:r w:rsidRPr="00077A09">
              <w:t>should</w:t>
            </w:r>
            <w:r w:rsidR="00077A09" w:rsidRPr="00077A09">
              <w:t xml:space="preserve"> </w:t>
            </w:r>
            <w:r w:rsidRPr="00077A09">
              <w:t>contact</w:t>
            </w:r>
            <w:r w:rsidR="00077A09" w:rsidRPr="00077A09">
              <w:t xml:space="preserve"> </w:t>
            </w:r>
            <w:r w:rsidRPr="00077A09">
              <w:t>the</w:t>
            </w:r>
            <w:r w:rsidR="00077A09" w:rsidRPr="00077A09">
              <w:t xml:space="preserve"> </w:t>
            </w:r>
            <w:r w:rsidRPr="00077A09">
              <w:rPr>
                <w:b/>
              </w:rPr>
              <w:t>Exchange</w:t>
            </w:r>
            <w:r w:rsidR="00077A09" w:rsidRPr="00077A09">
              <w:rPr>
                <w:b/>
              </w:rPr>
              <w:t xml:space="preserve"> </w:t>
            </w:r>
            <w:r w:rsidRPr="00077A09">
              <w:t>where</w:t>
            </w:r>
            <w:r w:rsidR="00077A09" w:rsidRPr="00077A09">
              <w:t xml:space="preserve"> </w:t>
            </w:r>
            <w:r w:rsidRPr="00077A09">
              <w:rPr>
                <w:b/>
              </w:rPr>
              <w:t>Securities</w:t>
            </w:r>
            <w:r w:rsidR="00077A09" w:rsidRPr="00077A09">
              <w:rPr>
                <w:b/>
              </w:rPr>
              <w:t xml:space="preserve"> </w:t>
            </w:r>
            <w:r w:rsidRPr="00077A09">
              <w:t>offered</w:t>
            </w:r>
            <w:r w:rsidR="00077A09" w:rsidRPr="00077A09">
              <w:t xml:space="preserve"> </w:t>
            </w:r>
            <w:r w:rsidRPr="00077A09">
              <w:t>by</w:t>
            </w:r>
            <w:r w:rsidR="00077A09" w:rsidRPr="00077A09">
              <w:t xml:space="preserve"> </w:t>
            </w:r>
            <w:r w:rsidRPr="00077A09">
              <w:t>way</w:t>
            </w:r>
            <w:r w:rsidR="00077A09" w:rsidRPr="00077A09">
              <w:rPr>
                <w:spacing w:val="-2"/>
              </w:rPr>
              <w:t xml:space="preserve"> </w:t>
            </w:r>
            <w:r w:rsidRPr="00077A09">
              <w:t>of</w:t>
            </w:r>
            <w:r w:rsidR="00077A09" w:rsidRPr="00077A09">
              <w:rPr>
                <w:spacing w:val="-2"/>
              </w:rPr>
              <w:t xml:space="preserve"> </w:t>
            </w:r>
            <w:r w:rsidRPr="00077A09">
              <w:t>conversion</w:t>
            </w:r>
            <w:r w:rsidR="00077A09" w:rsidRPr="00077A09">
              <w:rPr>
                <w:spacing w:val="40"/>
              </w:rPr>
              <w:t xml:space="preserve"> </w:t>
            </w:r>
            <w:r w:rsidRPr="00077A09">
              <w:t>are</w:t>
            </w:r>
            <w:r w:rsidR="00077A09" w:rsidRPr="00077A09">
              <w:rPr>
                <w:spacing w:val="-2"/>
              </w:rPr>
              <w:t xml:space="preserve"> </w:t>
            </w:r>
            <w:r w:rsidRPr="00077A09">
              <w:t>unlisted</w:t>
            </w:r>
            <w:r w:rsidR="00077A09" w:rsidRPr="00077A09">
              <w:rPr>
                <w:spacing w:val="-2"/>
              </w:rPr>
              <w:t xml:space="preserve"> </w:t>
            </w:r>
            <w:r w:rsidRPr="00077A09">
              <w:t>or</w:t>
            </w:r>
            <w:r w:rsidR="00077A09" w:rsidRPr="00077A09">
              <w:rPr>
                <w:spacing w:val="-2"/>
              </w:rPr>
              <w:t xml:space="preserve"> </w:t>
            </w:r>
            <w:r w:rsidRPr="00077A09">
              <w:t>traded</w:t>
            </w:r>
            <w:r w:rsidR="00077A09" w:rsidRPr="00077A09">
              <w:rPr>
                <w:spacing w:val="-2"/>
              </w:rPr>
              <w:t xml:space="preserve"> </w:t>
            </w:r>
            <w:r w:rsidRPr="00077A09">
              <w:t>on</w:t>
            </w:r>
            <w:r w:rsidR="00077A09" w:rsidRPr="00077A09">
              <w:rPr>
                <w:spacing w:val="-2"/>
              </w:rPr>
              <w:t xml:space="preserve"> </w:t>
            </w:r>
            <w:r w:rsidRPr="00077A09">
              <w:t>a</w:t>
            </w:r>
            <w:r w:rsidR="00077A09" w:rsidRPr="00077A09">
              <w:rPr>
                <w:spacing w:val="-2"/>
              </w:rPr>
              <w:t xml:space="preserve"> </w:t>
            </w:r>
            <w:r w:rsidRPr="00077A09">
              <w:t>market</w:t>
            </w:r>
            <w:r w:rsidR="00077A09" w:rsidRPr="00077A09">
              <w:rPr>
                <w:spacing w:val="-2"/>
              </w:rPr>
              <w:t xml:space="preserve"> </w:t>
            </w:r>
            <w:r w:rsidRPr="00077A09">
              <w:t>outside</w:t>
            </w:r>
            <w:r w:rsidR="00077A09" w:rsidRPr="00077A09">
              <w:rPr>
                <w:spacing w:val="-2"/>
              </w:rPr>
              <w:t xml:space="preserve"> </w:t>
            </w:r>
            <w:r w:rsidRPr="00077A09">
              <w:t>the</w:t>
            </w:r>
            <w:r w:rsidR="00077A09" w:rsidRPr="00077A09">
              <w:rPr>
                <w:spacing w:val="-2"/>
              </w:rPr>
              <w:t xml:space="preserve"> </w:t>
            </w:r>
            <w:r w:rsidRPr="00077A09">
              <w:t>scope</w:t>
            </w:r>
            <w:r w:rsidR="00077A09" w:rsidRPr="00077A09">
              <w:t xml:space="preserve"> </w:t>
            </w:r>
            <w:r w:rsidRPr="00077A09">
              <w:t>of</w:t>
            </w:r>
            <w:r w:rsidR="00077A09" w:rsidRPr="00077A09">
              <w:t xml:space="preserve"> </w:t>
            </w:r>
            <w:r w:rsidRPr="00077A09">
              <w:t>item</w:t>
            </w:r>
            <w:r w:rsidR="00077A09" w:rsidRPr="00077A09">
              <w:t xml:space="preserve"> </w:t>
            </w:r>
            <w:r w:rsidRPr="00077A09">
              <w:t>2.1</w:t>
            </w:r>
            <w:r w:rsidR="00077A09" w:rsidRPr="00077A09">
              <w:t xml:space="preserve"> </w:t>
            </w:r>
            <w:r w:rsidRPr="00077A09">
              <w:t>above.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778DC" w14:textId="55CF4454" w:rsidR="00C03E52" w:rsidRPr="0075482D" w:rsidRDefault="00077A09" w:rsidP="00C03E52">
            <w:pPr>
              <w:pStyle w:val="TableofFigure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E47B71" w14:textId="02EAFFB9" w:rsidR="00C03E52" w:rsidRDefault="00077A09" w:rsidP="00C03E52">
            <w:pPr>
              <w:pStyle w:val="TableofFigures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instrText xml:space="preserve"> FORMTEXT </w:instrText>
            </w:r>
            <w:r>
              <w:fldChar w:fldCharType="separate"/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 w:rsidR="007A6854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14:paraId="28634DBF" w14:textId="77777777" w:rsidR="00C624D7" w:rsidRDefault="00C624D7" w:rsidP="000C001C">
      <w:pPr>
        <w:rPr>
          <w:b/>
          <w:bCs/>
        </w:rPr>
      </w:pPr>
    </w:p>
    <w:p w14:paraId="3BA12BE9" w14:textId="77777777" w:rsidR="008E52D4" w:rsidRDefault="008E52D4" w:rsidP="000C001C">
      <w:pPr>
        <w:rPr>
          <w:b/>
          <w:bCs/>
        </w:rPr>
      </w:pPr>
    </w:p>
    <w:p w14:paraId="74546F4E" w14:textId="77777777" w:rsidR="008E52D4" w:rsidRPr="000C001C" w:rsidRDefault="008E52D4" w:rsidP="000C001C">
      <w:pPr>
        <w:rPr>
          <w:b/>
          <w:bCs/>
        </w:rPr>
      </w:pPr>
    </w:p>
    <w:sectPr w:rsidR="008E52D4" w:rsidRPr="000C001C" w:rsidSect="00143DB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1" w:right="567" w:bottom="1418" w:left="567" w:header="567" w:footer="567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E045" w14:textId="77777777" w:rsidR="00EA4A95" w:rsidRDefault="00EA4A95" w:rsidP="00585BB7">
      <w:pPr>
        <w:spacing w:after="0"/>
      </w:pPr>
      <w:r>
        <w:separator/>
      </w:r>
    </w:p>
  </w:endnote>
  <w:endnote w:type="continuationSeparator" w:id="0">
    <w:p w14:paraId="1ADD434C" w14:textId="77777777" w:rsidR="00EA4A95" w:rsidRDefault="00EA4A95" w:rsidP="00585B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5A2F" w14:textId="77777777" w:rsidR="00976FEF" w:rsidRDefault="00976FEF" w:rsidP="006705D4"/>
  <w:p w14:paraId="32739738" w14:textId="279C0B39" w:rsidR="006705D4" w:rsidRDefault="004D09F6" w:rsidP="006705D4">
    <w:r>
      <w:rPr>
        <w:noProof/>
      </w:rPr>
      <w:drawing>
        <wp:anchor distT="0" distB="0" distL="114300" distR="114300" simplePos="0" relativeHeight="251676672" behindDoc="1" locked="0" layoutInCell="1" allowOverlap="1" wp14:anchorId="683A4414" wp14:editId="1E52A276">
          <wp:simplePos x="0" y="0"/>
          <wp:positionH relativeFrom="page">
            <wp:posOffset>53975</wp:posOffset>
          </wp:positionH>
          <wp:positionV relativeFrom="page">
            <wp:posOffset>9328785</wp:posOffset>
          </wp:positionV>
          <wp:extent cx="2451600" cy="13428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13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D17D6" w14:textId="77777777" w:rsidR="006705D4" w:rsidRDefault="006705D4" w:rsidP="006705D4"/>
  <w:p w14:paraId="35083413" w14:textId="77777777" w:rsidR="006705D4" w:rsidRPr="00143DB4" w:rsidRDefault="006705D4" w:rsidP="006705D4"/>
  <w:p w14:paraId="16C293BF" w14:textId="77777777" w:rsidR="006A7E96" w:rsidRPr="004146AD" w:rsidRDefault="006A7E96" w:rsidP="00414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160A" w14:textId="77777777" w:rsidR="00976FEF" w:rsidRDefault="00976FEF" w:rsidP="00143DB4"/>
  <w:p w14:paraId="7D762B0D" w14:textId="4111DF2A" w:rsidR="00143DB4" w:rsidRDefault="004D09F6" w:rsidP="00143DB4">
    <w:r>
      <w:rPr>
        <w:noProof/>
      </w:rPr>
      <w:drawing>
        <wp:anchor distT="0" distB="0" distL="114300" distR="114300" simplePos="0" relativeHeight="251674624" behindDoc="1" locked="0" layoutInCell="1" allowOverlap="1" wp14:anchorId="413498B5" wp14:editId="19D31ECA">
          <wp:simplePos x="0" y="0"/>
          <wp:positionH relativeFrom="column">
            <wp:posOffset>-304800</wp:posOffset>
          </wp:positionH>
          <wp:positionV relativeFrom="page">
            <wp:posOffset>9329420</wp:posOffset>
          </wp:positionV>
          <wp:extent cx="2451600" cy="1342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13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5E96B9" w14:textId="77777777" w:rsidR="00143DB4" w:rsidRDefault="00143DB4" w:rsidP="00143DB4"/>
  <w:p w14:paraId="7CC8FA90" w14:textId="77777777" w:rsidR="00143DB4" w:rsidRPr="00143DB4" w:rsidRDefault="00143DB4" w:rsidP="00143DB4"/>
  <w:p w14:paraId="454171D4" w14:textId="77777777" w:rsidR="00143DB4" w:rsidRPr="00143DB4" w:rsidRDefault="00143DB4" w:rsidP="00143D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97E49" w14:textId="77777777" w:rsidR="00EA4A95" w:rsidRDefault="00EA4A95" w:rsidP="00585BB7">
      <w:pPr>
        <w:spacing w:after="0"/>
      </w:pPr>
      <w:r>
        <w:separator/>
      </w:r>
    </w:p>
  </w:footnote>
  <w:footnote w:type="continuationSeparator" w:id="0">
    <w:p w14:paraId="6374451A" w14:textId="77777777" w:rsidR="00EA4A95" w:rsidRDefault="00EA4A95" w:rsidP="00585B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87819030"/>
      <w:docPartObj>
        <w:docPartGallery w:val="Page Numbers (Top of Page)"/>
        <w:docPartUnique/>
      </w:docPartObj>
    </w:sdtPr>
    <w:sdtContent>
      <w:p w14:paraId="54CAFA63" w14:textId="77777777" w:rsidR="006A7E96" w:rsidRDefault="006A7E96" w:rsidP="00B1005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705D4"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9F48302" w14:textId="77777777" w:rsidR="006A7E96" w:rsidRDefault="006A7E96" w:rsidP="006A7E9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0240307"/>
      <w:docPartObj>
        <w:docPartGallery w:val="Page Numbers (Top of Page)"/>
        <w:docPartUnique/>
      </w:docPartObj>
    </w:sdtPr>
    <w:sdtContent>
      <w:p w14:paraId="6DBC2BDD" w14:textId="77777777" w:rsidR="006A7E96" w:rsidRDefault="006A7E96" w:rsidP="006846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66EBB7DE" w14:textId="4746CEEF" w:rsidR="006A7E96" w:rsidRPr="006A7E96" w:rsidRDefault="006A7E96" w:rsidP="00B46689">
    <w:pPr>
      <w:pStyle w:val="Header"/>
      <w:ind w:right="360"/>
    </w:pPr>
    <w:r w:rsidRPr="00585BB7">
      <mc:AlternateContent>
        <mc:Choice Requires="wps">
          <w:drawing>
            <wp:anchor distT="0" distB="0" distL="114300" distR="114300" simplePos="0" relativeHeight="251665408" behindDoc="1" locked="0" layoutInCell="1" allowOverlap="1" wp14:anchorId="695AAACB" wp14:editId="5657252E">
              <wp:simplePos x="0" y="0"/>
              <wp:positionH relativeFrom="page">
                <wp:align>center</wp:align>
              </wp:positionH>
              <wp:positionV relativeFrom="page">
                <wp:posOffset>935990</wp:posOffset>
              </wp:positionV>
              <wp:extent cx="6840000" cy="0"/>
              <wp:effectExtent l="0" t="12700" r="184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1D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BFEBD9" id="Straight Connector 2" o:spid="_x0000_s1026" style="position:absolute;z-index:-25165107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3.7pt" to="538.6pt,7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" strokecolor="#001dff" strokeweight="1.5pt">
              <v:stroke joinstyle="miter"/>
              <w10:wrap anchorx="page" anchory="page"/>
            </v:line>
          </w:pict>
        </mc:Fallback>
      </mc:AlternateContent>
    </w:r>
    <w:r w:rsidR="0075482D">
      <w:t>SCHEDULE</w:t>
    </w:r>
    <w:r w:rsidR="00077A09">
      <w:t xml:space="preserve"> </w:t>
    </w:r>
    <w:r w:rsidR="00DE10BA">
      <w:t>6</w:t>
    </w:r>
    <w:r w:rsidR="00077A09">
      <w:t xml:space="preserve"> </w:t>
    </w:r>
    <w:r w:rsidR="0075482D">
      <w:t>–</w:t>
    </w:r>
    <w:r w:rsidR="00077A09">
      <w:t xml:space="preserve"> </w:t>
    </w:r>
    <w:r w:rsidR="00DE10BA" w:rsidRPr="00DE10BA">
      <w:t>Additional</w:t>
    </w:r>
    <w:r w:rsidR="00077A09">
      <w:t xml:space="preserve"> </w:t>
    </w:r>
    <w:r w:rsidR="00DE10BA" w:rsidRPr="00DE10BA">
      <w:t>securities</w:t>
    </w:r>
    <w:r w:rsidR="00077A09">
      <w:t xml:space="preserve"> </w:t>
    </w:r>
    <w:r w:rsidR="00DE10BA" w:rsidRPr="00DE10BA">
      <w:t>disclosure</w:t>
    </w:r>
    <w:r w:rsidR="00077A09">
      <w:t xml:space="preserve"> </w:t>
    </w:r>
    <w:r w:rsidR="00DE10BA" w:rsidRPr="00DE10BA">
      <w:t>for</w:t>
    </w:r>
    <w:r w:rsidR="00077A09">
      <w:t xml:space="preserve"> </w:t>
    </w:r>
    <w:r w:rsidR="00DE10BA" w:rsidRPr="00DE10BA">
      <w:t>convertible</w:t>
    </w:r>
    <w:r w:rsidR="00077A09">
      <w:t xml:space="preserve"> </w:t>
    </w:r>
    <w:r w:rsidR="00DE10BA" w:rsidRPr="00DE10BA">
      <w:t>securities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A26D" w14:textId="122C453F" w:rsidR="007417B2" w:rsidRDefault="00D96226" w:rsidP="00143DB4">
    <w:pPr>
      <w:pStyle w:val="Header"/>
      <w:spacing w:after="3400"/>
    </w:pPr>
    <w:r>
      <w:rPr>
        <w:b/>
        <w:bCs/>
        <w:color w:val="FF00E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3D5EEB" wp14:editId="7EC37B92">
              <wp:simplePos x="0" y="0"/>
              <wp:positionH relativeFrom="margin">
                <wp:posOffset>-1231</wp:posOffset>
              </wp:positionH>
              <wp:positionV relativeFrom="page">
                <wp:posOffset>763929</wp:posOffset>
              </wp:positionV>
              <wp:extent cx="6759615" cy="13970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9615" cy="139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52D89B" w14:textId="22BDF6F1" w:rsidR="00EE443E" w:rsidRDefault="00EE443E" w:rsidP="00EE443E">
                          <w:pPr>
                            <w:pStyle w:val="Subtitle"/>
                          </w:pPr>
                          <w:r>
                            <w:t>SCHEDULE</w:t>
                          </w:r>
                          <w:r w:rsidR="00077A09">
                            <w:t xml:space="preserve"> </w:t>
                          </w:r>
                          <w:r w:rsidR="00DE10BA">
                            <w:t>6</w:t>
                          </w:r>
                        </w:p>
                        <w:p w14:paraId="61A1E2A9" w14:textId="74B478B1" w:rsidR="004221A4" w:rsidRPr="00A6562B" w:rsidRDefault="00DE10BA" w:rsidP="00DE10BA">
                          <w:pPr>
                            <w:pStyle w:val="Title"/>
                          </w:pPr>
                          <w:r w:rsidRPr="00DE10BA">
                            <w:t>Additional</w:t>
                          </w:r>
                          <w:r w:rsidR="00077A09">
                            <w:t xml:space="preserve"> </w:t>
                          </w:r>
                          <w:r w:rsidRPr="00DE10BA">
                            <w:t>securities</w:t>
                          </w:r>
                          <w:r w:rsidR="00077A09">
                            <w:t xml:space="preserve"> </w:t>
                          </w:r>
                          <w:r w:rsidRPr="00DE10BA">
                            <w:t>disclosure</w:t>
                          </w:r>
                          <w:r w:rsidR="00077A09">
                            <w:t xml:space="preserve"> </w:t>
                          </w:r>
                          <w:r w:rsidRPr="00DE10BA">
                            <w:t>for</w:t>
                          </w:r>
                          <w:r w:rsidR="00077A09">
                            <w:t xml:space="preserve"> </w:t>
                          </w:r>
                          <w:r w:rsidRPr="00DE10BA">
                            <w:t>convertible</w:t>
                          </w:r>
                          <w:r w:rsidR="00077A09">
                            <w:t xml:space="preserve"> </w:t>
                          </w:r>
                          <w:r w:rsidRPr="00DE10BA">
                            <w:t>securities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D5EE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.1pt;margin-top:60.15pt;width:532.25pt;height:11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" filled="f" stroked="f" strokeweight=".5pt">
              <v:textbox inset="0,0,0,0">
                <w:txbxContent>
                  <w:p w14:paraId="4352D89B" w14:textId="22BDF6F1" w:rsidR="00EE443E" w:rsidRDefault="00EE443E" w:rsidP="00EE443E">
                    <w:pPr>
                      <w:pStyle w:val="Subtitle"/>
                    </w:pPr>
                    <w:r>
                      <w:t>SCHEDULE</w:t>
                    </w:r>
                    <w:r w:rsidR="00077A09">
                      <w:t xml:space="preserve"> </w:t>
                    </w:r>
                    <w:r w:rsidR="00DE10BA">
                      <w:t>6</w:t>
                    </w:r>
                  </w:p>
                  <w:p w14:paraId="61A1E2A9" w14:textId="74B478B1" w:rsidR="004221A4" w:rsidRPr="00A6562B" w:rsidRDefault="00DE10BA" w:rsidP="00DE10BA">
                    <w:pPr>
                      <w:pStyle w:val="Title"/>
                    </w:pPr>
                    <w:r w:rsidRPr="00DE10BA">
                      <w:t>Additional</w:t>
                    </w:r>
                    <w:r w:rsidR="00077A09">
                      <w:t xml:space="preserve"> </w:t>
                    </w:r>
                    <w:r w:rsidRPr="00DE10BA">
                      <w:t>securities</w:t>
                    </w:r>
                    <w:r w:rsidR="00077A09">
                      <w:t xml:space="preserve"> </w:t>
                    </w:r>
                    <w:r w:rsidRPr="00DE10BA">
                      <w:t>disclosure</w:t>
                    </w:r>
                    <w:r w:rsidR="00077A09">
                      <w:t xml:space="preserve"> </w:t>
                    </w:r>
                    <w:r w:rsidRPr="00DE10BA">
                      <w:t>for</w:t>
                    </w:r>
                    <w:r w:rsidR="00077A09">
                      <w:t xml:space="preserve"> </w:t>
                    </w:r>
                    <w:r w:rsidRPr="00DE10BA">
                      <w:t>convertible</w:t>
                    </w:r>
                    <w:r w:rsidR="00077A09">
                      <w:t xml:space="preserve"> </w:t>
                    </w:r>
                    <w:r w:rsidRPr="00DE10BA">
                      <w:t>securities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D680D">
      <w:rPr>
        <w:b/>
        <w:bCs/>
        <w:color w:val="FF00E4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8918105" wp14:editId="0CAA518C">
              <wp:simplePos x="0" y="0"/>
              <wp:positionH relativeFrom="column">
                <wp:posOffset>-4445</wp:posOffset>
              </wp:positionH>
              <wp:positionV relativeFrom="paragraph">
                <wp:posOffset>20955</wp:posOffset>
              </wp:positionV>
              <wp:extent cx="3784600" cy="381000"/>
              <wp:effectExtent l="0" t="0" r="0" b="0"/>
              <wp:wrapNone/>
              <wp:docPr id="109489254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46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2D54BA" w14:textId="34E1FFD1" w:rsidR="007D680D" w:rsidRPr="007D680D" w:rsidRDefault="004C146B">
                          <w:pPr>
                            <w:rPr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b/>
                              <w:bCs/>
                              <w:sz w:val="21"/>
                              <w:szCs w:val="21"/>
                            </w:rPr>
                            <w:t>January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181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.35pt;margin-top:1.65pt;width:298pt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" filled="f" stroked="f" strokeweight=".5pt">
              <v:textbox inset="0,0,0,0">
                <w:txbxContent>
                  <w:p w14:paraId="442D54BA" w14:textId="34E1FFD1" w:rsidR="007D680D" w:rsidRPr="007D680D" w:rsidRDefault="004C146B">
                    <w:pPr>
                      <w:rPr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b/>
                        <w:bCs/>
                        <w:sz w:val="21"/>
                        <w:szCs w:val="21"/>
                      </w:rPr>
                      <w:t>January 2024</w:t>
                    </w:r>
                  </w:p>
                </w:txbxContent>
              </v:textbox>
            </v:shape>
          </w:pict>
        </mc:Fallback>
      </mc:AlternateContent>
    </w:r>
    <w:r w:rsidR="004221A4">
      <w:drawing>
        <wp:anchor distT="0" distB="0" distL="114300" distR="114300" simplePos="0" relativeHeight="251662335" behindDoc="1" locked="0" layoutInCell="1" allowOverlap="1" wp14:anchorId="632F519F" wp14:editId="0CA64127">
          <wp:simplePos x="0" y="0"/>
          <wp:positionH relativeFrom="page">
            <wp:posOffset>3098800</wp:posOffset>
          </wp:positionH>
          <wp:positionV relativeFrom="page">
            <wp:posOffset>12065</wp:posOffset>
          </wp:positionV>
          <wp:extent cx="4452620" cy="12589251"/>
          <wp:effectExtent l="0" t="0" r="5080" b="0"/>
          <wp:wrapNone/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2620" cy="1258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7B2" w:rsidRPr="00585BB7">
      <mc:AlternateContent>
        <mc:Choice Requires="wps">
          <w:drawing>
            <wp:anchor distT="0" distB="0" distL="114300" distR="114300" simplePos="0" relativeHeight="251663360" behindDoc="1" locked="0" layoutInCell="1" allowOverlap="1" wp14:anchorId="6C9AE755" wp14:editId="0DA9ABE8">
              <wp:simplePos x="0" y="0"/>
              <wp:positionH relativeFrom="page">
                <wp:posOffset>351155</wp:posOffset>
              </wp:positionH>
              <wp:positionV relativeFrom="page">
                <wp:posOffset>2155190</wp:posOffset>
              </wp:positionV>
              <wp:extent cx="6840000" cy="0"/>
              <wp:effectExtent l="0" t="12700" r="1841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1D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036B2" id="Straight Connector 8" o:spid="_x0000_s1026" style="position:absolute;z-index:-2516531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7.65pt,169.7pt" to="566.25pt,16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" strokecolor="#001dff" strokeweight="2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7C19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1680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E890AA"/>
    <w:lvl w:ilvl="0">
      <w:start w:val="1"/>
      <w:numFmt w:val="lowerLetter"/>
      <w:pStyle w:val="ListNumber2"/>
      <w:lvlText w:val="%1."/>
      <w:lvlJc w:val="left"/>
      <w:pPr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EE9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EAF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6A2B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89F1C"/>
    <w:lvl w:ilvl="0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CC5F2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Arial Bold" w:hAnsi="Arial Bold" w:hint="default"/>
        <w:b/>
        <w:i w:val="0"/>
        <w:color w:val="001DFF" w:themeColor="text2"/>
      </w:rPr>
    </w:lvl>
  </w:abstractNum>
  <w:abstractNum w:abstractNumId="9" w15:restartNumberingAfterBreak="0">
    <w:nsid w:val="FFFFFF89"/>
    <w:multiLevelType w:val="singleLevel"/>
    <w:tmpl w:val="6770BE7A"/>
    <w:lvl w:ilvl="0">
      <w:start w:val="1"/>
      <w:numFmt w:val="bullet"/>
      <w:pStyle w:val="List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2B92F49"/>
    <w:multiLevelType w:val="hybridMultilevel"/>
    <w:tmpl w:val="9D10F4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D3B0A"/>
    <w:multiLevelType w:val="hybridMultilevel"/>
    <w:tmpl w:val="407092CA"/>
    <w:lvl w:ilvl="0" w:tplc="0950A07E">
      <w:start w:val="1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0511CC"/>
    <w:multiLevelType w:val="hybridMultilevel"/>
    <w:tmpl w:val="038A2EB8"/>
    <w:lvl w:ilvl="0" w:tplc="37F40384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3021F"/>
    <w:multiLevelType w:val="hybridMultilevel"/>
    <w:tmpl w:val="D592C0B4"/>
    <w:lvl w:ilvl="0" w:tplc="FFFFFFFF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34150"/>
    <w:multiLevelType w:val="multilevel"/>
    <w:tmpl w:val="407C2D20"/>
    <w:styleLink w:val="CurrentList3"/>
    <w:lvl w:ilvl="0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E4C75"/>
    <w:multiLevelType w:val="hybridMultilevel"/>
    <w:tmpl w:val="C2523C6C"/>
    <w:lvl w:ilvl="0" w:tplc="6B228C50">
      <w:start w:val="1"/>
      <w:numFmt w:val="decimal"/>
      <w:lvlText w:val="(%1)"/>
      <w:lvlJc w:val="left"/>
      <w:pPr>
        <w:ind w:left="548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44247FF6">
      <w:numFmt w:val="bullet"/>
      <w:lvlText w:val="•"/>
      <w:lvlJc w:val="left"/>
      <w:pPr>
        <w:ind w:left="1265" w:hanging="435"/>
      </w:pPr>
      <w:rPr>
        <w:rFonts w:hint="default"/>
        <w:lang w:val="en-US" w:eastAsia="en-US" w:bidi="ar-SA"/>
      </w:rPr>
    </w:lvl>
    <w:lvl w:ilvl="2" w:tplc="A31CF022">
      <w:numFmt w:val="bullet"/>
      <w:lvlText w:val="•"/>
      <w:lvlJc w:val="left"/>
      <w:pPr>
        <w:ind w:left="1990" w:hanging="435"/>
      </w:pPr>
      <w:rPr>
        <w:rFonts w:hint="default"/>
        <w:lang w:val="en-US" w:eastAsia="en-US" w:bidi="ar-SA"/>
      </w:rPr>
    </w:lvl>
    <w:lvl w:ilvl="3" w:tplc="0304FFCE">
      <w:numFmt w:val="bullet"/>
      <w:lvlText w:val="•"/>
      <w:lvlJc w:val="left"/>
      <w:pPr>
        <w:ind w:left="2715" w:hanging="435"/>
      </w:pPr>
      <w:rPr>
        <w:rFonts w:hint="default"/>
        <w:lang w:val="en-US" w:eastAsia="en-US" w:bidi="ar-SA"/>
      </w:rPr>
    </w:lvl>
    <w:lvl w:ilvl="4" w:tplc="3CC0FE2E">
      <w:numFmt w:val="bullet"/>
      <w:lvlText w:val="•"/>
      <w:lvlJc w:val="left"/>
      <w:pPr>
        <w:ind w:left="3440" w:hanging="435"/>
      </w:pPr>
      <w:rPr>
        <w:rFonts w:hint="default"/>
        <w:lang w:val="en-US" w:eastAsia="en-US" w:bidi="ar-SA"/>
      </w:rPr>
    </w:lvl>
    <w:lvl w:ilvl="5" w:tplc="DEA61948">
      <w:numFmt w:val="bullet"/>
      <w:lvlText w:val="•"/>
      <w:lvlJc w:val="left"/>
      <w:pPr>
        <w:ind w:left="4165" w:hanging="435"/>
      </w:pPr>
      <w:rPr>
        <w:rFonts w:hint="default"/>
        <w:lang w:val="en-US" w:eastAsia="en-US" w:bidi="ar-SA"/>
      </w:rPr>
    </w:lvl>
    <w:lvl w:ilvl="6" w:tplc="3ED60ADE">
      <w:numFmt w:val="bullet"/>
      <w:lvlText w:val="•"/>
      <w:lvlJc w:val="left"/>
      <w:pPr>
        <w:ind w:left="4890" w:hanging="435"/>
      </w:pPr>
      <w:rPr>
        <w:rFonts w:hint="default"/>
        <w:lang w:val="en-US" w:eastAsia="en-US" w:bidi="ar-SA"/>
      </w:rPr>
    </w:lvl>
    <w:lvl w:ilvl="7" w:tplc="55C0FFD6">
      <w:numFmt w:val="bullet"/>
      <w:lvlText w:val="•"/>
      <w:lvlJc w:val="left"/>
      <w:pPr>
        <w:ind w:left="5615" w:hanging="435"/>
      </w:pPr>
      <w:rPr>
        <w:rFonts w:hint="default"/>
        <w:lang w:val="en-US" w:eastAsia="en-US" w:bidi="ar-SA"/>
      </w:rPr>
    </w:lvl>
    <w:lvl w:ilvl="8" w:tplc="8182CEE2">
      <w:numFmt w:val="bullet"/>
      <w:lvlText w:val="•"/>
      <w:lvlJc w:val="left"/>
      <w:pPr>
        <w:ind w:left="6340" w:hanging="435"/>
      </w:pPr>
      <w:rPr>
        <w:rFonts w:hint="default"/>
        <w:lang w:val="en-US" w:eastAsia="en-US" w:bidi="ar-SA"/>
      </w:rPr>
    </w:lvl>
  </w:abstractNum>
  <w:abstractNum w:abstractNumId="16" w15:restartNumberingAfterBreak="0">
    <w:nsid w:val="17A840DF"/>
    <w:multiLevelType w:val="multilevel"/>
    <w:tmpl w:val="3C085546"/>
    <w:styleLink w:val="CurrentList1"/>
    <w:lvl w:ilvl="0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1"/>
      <w:numFmt w:val="lowerRoman"/>
      <w:lvlText w:val="%2."/>
      <w:lvlJc w:val="right"/>
      <w:pPr>
        <w:ind w:left="487" w:hanging="360"/>
      </w:pPr>
    </w:lvl>
    <w:lvl w:ilvl="2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abstractNum w:abstractNumId="17" w15:restartNumberingAfterBreak="0">
    <w:nsid w:val="19AE5E88"/>
    <w:multiLevelType w:val="multilevel"/>
    <w:tmpl w:val="632272FE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B50FF"/>
    <w:multiLevelType w:val="hybridMultilevel"/>
    <w:tmpl w:val="078A9E78"/>
    <w:lvl w:ilvl="0" w:tplc="37F403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E001C"/>
    <w:multiLevelType w:val="hybridMultilevel"/>
    <w:tmpl w:val="B9D473E2"/>
    <w:lvl w:ilvl="0" w:tplc="0950A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36D4A"/>
    <w:multiLevelType w:val="hybridMultilevel"/>
    <w:tmpl w:val="E6C81918"/>
    <w:lvl w:ilvl="0" w:tplc="0C44E29C">
      <w:start w:val="1"/>
      <w:numFmt w:val="decimal"/>
      <w:lvlText w:val="(%1)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0A80288C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2" w:tplc="CF744A5E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3" w:tplc="8D30E050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F3ACC18C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5" w:tplc="CF269FF6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6" w:tplc="3B0ED51C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7" w:tplc="354020A8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8" w:tplc="272C2C7E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D9D1D1A"/>
    <w:multiLevelType w:val="hybridMultilevel"/>
    <w:tmpl w:val="4916548E"/>
    <w:lvl w:ilvl="0" w:tplc="FFFFFFFF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DF23C4A">
      <w:start w:val="14"/>
      <w:numFmt w:val="lowerRoman"/>
      <w:lvlText w:val="%2."/>
      <w:lvlJc w:val="left"/>
      <w:pPr>
        <w:ind w:left="284" w:hanging="157"/>
      </w:pPr>
      <w:rPr>
        <w:rFonts w:hint="default"/>
      </w:rPr>
    </w:lvl>
    <w:lvl w:ilvl="2" w:tplc="FFFFFFFF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abstractNum w:abstractNumId="22" w15:restartNumberingAfterBreak="0">
    <w:nsid w:val="30097AE7"/>
    <w:multiLevelType w:val="hybridMultilevel"/>
    <w:tmpl w:val="69401974"/>
    <w:lvl w:ilvl="0" w:tplc="012EA738">
      <w:start w:val="1"/>
      <w:numFmt w:val="decimal"/>
      <w:lvlText w:val="(%1)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BE7AC1D6">
      <w:start w:val="1"/>
      <w:numFmt w:val="decimal"/>
      <w:lvlText w:val="(%2)"/>
      <w:lvlJc w:val="left"/>
      <w:pPr>
        <w:ind w:left="9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B3FA3326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3" w:tplc="C6AEA4FA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A79A38B0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5" w:tplc="2E141BAE"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6" w:tplc="551A27EA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7" w:tplc="A55410E6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8" w:tplc="BFF0FAAA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0A143FA"/>
    <w:multiLevelType w:val="hybridMultilevel"/>
    <w:tmpl w:val="4644F4A0"/>
    <w:lvl w:ilvl="0" w:tplc="4B463BDC">
      <w:start w:val="1"/>
      <w:numFmt w:val="decimal"/>
      <w:lvlText w:val="(%1)"/>
      <w:lvlJc w:val="left"/>
      <w:pPr>
        <w:ind w:left="83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DFE29710">
      <w:numFmt w:val="bullet"/>
      <w:lvlText w:val="•"/>
      <w:lvlJc w:val="left"/>
      <w:pPr>
        <w:ind w:left="1287" w:hanging="360"/>
      </w:pPr>
      <w:rPr>
        <w:rFonts w:hint="default"/>
        <w:lang w:val="en-US" w:eastAsia="en-US" w:bidi="ar-SA"/>
      </w:rPr>
    </w:lvl>
    <w:lvl w:ilvl="2" w:tplc="C6F8CE86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3" w:tplc="902A46F8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4" w:tplc="2A66FD00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5" w:tplc="9788B7E6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6" w:tplc="7BD652FE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7" w:tplc="6FB610B0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8" w:tplc="AE78D288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1D735B7"/>
    <w:multiLevelType w:val="hybridMultilevel"/>
    <w:tmpl w:val="F28C7350"/>
    <w:lvl w:ilvl="0" w:tplc="36104BEA">
      <w:start w:val="1"/>
      <w:numFmt w:val="lowerLetter"/>
      <w:lvlText w:val="(%1)"/>
      <w:lvlJc w:val="left"/>
      <w:pPr>
        <w:ind w:left="720" w:hanging="6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BFC8DE42">
      <w:numFmt w:val="bullet"/>
      <w:lvlText w:val="•"/>
      <w:lvlJc w:val="left"/>
      <w:pPr>
        <w:ind w:left="1179" w:hanging="607"/>
      </w:pPr>
      <w:rPr>
        <w:rFonts w:hint="default"/>
        <w:lang w:val="en-US" w:eastAsia="en-US" w:bidi="ar-SA"/>
      </w:rPr>
    </w:lvl>
    <w:lvl w:ilvl="2" w:tplc="140A3F00">
      <w:numFmt w:val="bullet"/>
      <w:lvlText w:val="•"/>
      <w:lvlJc w:val="left"/>
      <w:pPr>
        <w:ind w:left="1639" w:hanging="607"/>
      </w:pPr>
      <w:rPr>
        <w:rFonts w:hint="default"/>
        <w:lang w:val="en-US" w:eastAsia="en-US" w:bidi="ar-SA"/>
      </w:rPr>
    </w:lvl>
    <w:lvl w:ilvl="3" w:tplc="685E59B2">
      <w:numFmt w:val="bullet"/>
      <w:lvlText w:val="•"/>
      <w:lvlJc w:val="left"/>
      <w:pPr>
        <w:ind w:left="2099" w:hanging="607"/>
      </w:pPr>
      <w:rPr>
        <w:rFonts w:hint="default"/>
        <w:lang w:val="en-US" w:eastAsia="en-US" w:bidi="ar-SA"/>
      </w:rPr>
    </w:lvl>
    <w:lvl w:ilvl="4" w:tplc="5C5EFE98">
      <w:numFmt w:val="bullet"/>
      <w:lvlText w:val="•"/>
      <w:lvlJc w:val="left"/>
      <w:pPr>
        <w:ind w:left="2559" w:hanging="607"/>
      </w:pPr>
      <w:rPr>
        <w:rFonts w:hint="default"/>
        <w:lang w:val="en-US" w:eastAsia="en-US" w:bidi="ar-SA"/>
      </w:rPr>
    </w:lvl>
    <w:lvl w:ilvl="5" w:tplc="D2909CDC">
      <w:numFmt w:val="bullet"/>
      <w:lvlText w:val="•"/>
      <w:lvlJc w:val="left"/>
      <w:pPr>
        <w:ind w:left="3019" w:hanging="607"/>
      </w:pPr>
      <w:rPr>
        <w:rFonts w:hint="default"/>
        <w:lang w:val="en-US" w:eastAsia="en-US" w:bidi="ar-SA"/>
      </w:rPr>
    </w:lvl>
    <w:lvl w:ilvl="6" w:tplc="3D509EFC">
      <w:numFmt w:val="bullet"/>
      <w:lvlText w:val="•"/>
      <w:lvlJc w:val="left"/>
      <w:pPr>
        <w:ind w:left="3478" w:hanging="607"/>
      </w:pPr>
      <w:rPr>
        <w:rFonts w:hint="default"/>
        <w:lang w:val="en-US" w:eastAsia="en-US" w:bidi="ar-SA"/>
      </w:rPr>
    </w:lvl>
    <w:lvl w:ilvl="7" w:tplc="B0FAF0F2">
      <w:numFmt w:val="bullet"/>
      <w:lvlText w:val="•"/>
      <w:lvlJc w:val="left"/>
      <w:pPr>
        <w:ind w:left="3938" w:hanging="607"/>
      </w:pPr>
      <w:rPr>
        <w:rFonts w:hint="default"/>
        <w:lang w:val="en-US" w:eastAsia="en-US" w:bidi="ar-SA"/>
      </w:rPr>
    </w:lvl>
    <w:lvl w:ilvl="8" w:tplc="1C0C525C">
      <w:numFmt w:val="bullet"/>
      <w:lvlText w:val="•"/>
      <w:lvlJc w:val="left"/>
      <w:pPr>
        <w:ind w:left="4398" w:hanging="607"/>
      </w:pPr>
      <w:rPr>
        <w:rFonts w:hint="default"/>
        <w:lang w:val="en-US" w:eastAsia="en-US" w:bidi="ar-SA"/>
      </w:rPr>
    </w:lvl>
  </w:abstractNum>
  <w:abstractNum w:abstractNumId="25" w15:restartNumberingAfterBreak="0">
    <w:nsid w:val="331D2D2B"/>
    <w:multiLevelType w:val="hybridMultilevel"/>
    <w:tmpl w:val="1F80EF0A"/>
    <w:lvl w:ilvl="0" w:tplc="FFFAA180">
      <w:start w:val="1"/>
      <w:numFmt w:val="bullet"/>
      <w:pStyle w:val="ListBullet3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422A8"/>
    <w:multiLevelType w:val="hybridMultilevel"/>
    <w:tmpl w:val="6A407614"/>
    <w:lvl w:ilvl="0" w:tplc="7DF49F76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26C9898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63B2F95A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3" w:tplc="92BEE9AE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4" w:tplc="444EDCFC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5" w:tplc="2F52DA08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6" w:tplc="0E3458D2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7" w:tplc="DC8C9C26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8" w:tplc="F5E03822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AC96706"/>
    <w:multiLevelType w:val="hybridMultilevel"/>
    <w:tmpl w:val="61F6B26E"/>
    <w:lvl w:ilvl="0" w:tplc="66F2B5F0">
      <w:start w:val="1"/>
      <w:numFmt w:val="lowerRoman"/>
      <w:pStyle w:val="ListNumber3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C2629"/>
    <w:multiLevelType w:val="hybridMultilevel"/>
    <w:tmpl w:val="5498C51E"/>
    <w:lvl w:ilvl="0" w:tplc="D9A2CC38">
      <w:start w:val="1"/>
      <w:numFmt w:val="low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23214"/>
    <w:multiLevelType w:val="hybridMultilevel"/>
    <w:tmpl w:val="E0AE2384"/>
    <w:lvl w:ilvl="0" w:tplc="0950A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25609"/>
    <w:multiLevelType w:val="multilevel"/>
    <w:tmpl w:val="04CED00C"/>
    <w:styleLink w:val="CurrentList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41293"/>
    <w:multiLevelType w:val="hybridMultilevel"/>
    <w:tmpl w:val="826251F6"/>
    <w:lvl w:ilvl="0" w:tplc="0950A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74052"/>
    <w:multiLevelType w:val="hybridMultilevel"/>
    <w:tmpl w:val="407092CA"/>
    <w:lvl w:ilvl="0" w:tplc="FFFFFFFF">
      <w:start w:val="1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82B2A"/>
    <w:multiLevelType w:val="hybridMultilevel"/>
    <w:tmpl w:val="358A6D46"/>
    <w:lvl w:ilvl="0" w:tplc="0950A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6683E"/>
    <w:multiLevelType w:val="hybridMultilevel"/>
    <w:tmpl w:val="C2D87DA4"/>
    <w:lvl w:ilvl="0" w:tplc="0950A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85497"/>
    <w:multiLevelType w:val="hybridMultilevel"/>
    <w:tmpl w:val="C31A2F2C"/>
    <w:lvl w:ilvl="0" w:tplc="1ABABEB6">
      <w:start w:val="1"/>
      <w:numFmt w:val="decimal"/>
      <w:lvlText w:val="(%1)"/>
      <w:lvlJc w:val="left"/>
      <w:pPr>
        <w:ind w:left="719" w:hanging="6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E0AA9448">
      <w:numFmt w:val="bullet"/>
      <w:lvlText w:val="•"/>
      <w:lvlJc w:val="left"/>
      <w:pPr>
        <w:ind w:left="1185" w:hanging="607"/>
      </w:pPr>
      <w:rPr>
        <w:rFonts w:hint="default"/>
        <w:lang w:val="en-US" w:eastAsia="en-US" w:bidi="ar-SA"/>
      </w:rPr>
    </w:lvl>
    <w:lvl w:ilvl="2" w:tplc="16D8CCD2">
      <w:numFmt w:val="bullet"/>
      <w:lvlText w:val="•"/>
      <w:lvlJc w:val="left"/>
      <w:pPr>
        <w:ind w:left="1651" w:hanging="607"/>
      </w:pPr>
      <w:rPr>
        <w:rFonts w:hint="default"/>
        <w:lang w:val="en-US" w:eastAsia="en-US" w:bidi="ar-SA"/>
      </w:rPr>
    </w:lvl>
    <w:lvl w:ilvl="3" w:tplc="41C2FB2C">
      <w:numFmt w:val="bullet"/>
      <w:lvlText w:val="•"/>
      <w:lvlJc w:val="left"/>
      <w:pPr>
        <w:ind w:left="2116" w:hanging="607"/>
      </w:pPr>
      <w:rPr>
        <w:rFonts w:hint="default"/>
        <w:lang w:val="en-US" w:eastAsia="en-US" w:bidi="ar-SA"/>
      </w:rPr>
    </w:lvl>
    <w:lvl w:ilvl="4" w:tplc="54E43A34">
      <w:numFmt w:val="bullet"/>
      <w:lvlText w:val="•"/>
      <w:lvlJc w:val="left"/>
      <w:pPr>
        <w:ind w:left="2582" w:hanging="607"/>
      </w:pPr>
      <w:rPr>
        <w:rFonts w:hint="default"/>
        <w:lang w:val="en-US" w:eastAsia="en-US" w:bidi="ar-SA"/>
      </w:rPr>
    </w:lvl>
    <w:lvl w:ilvl="5" w:tplc="3816F04C">
      <w:numFmt w:val="bullet"/>
      <w:lvlText w:val="•"/>
      <w:lvlJc w:val="left"/>
      <w:pPr>
        <w:ind w:left="3048" w:hanging="607"/>
      </w:pPr>
      <w:rPr>
        <w:rFonts w:hint="default"/>
        <w:lang w:val="en-US" w:eastAsia="en-US" w:bidi="ar-SA"/>
      </w:rPr>
    </w:lvl>
    <w:lvl w:ilvl="6" w:tplc="39EA13E6">
      <w:numFmt w:val="bullet"/>
      <w:lvlText w:val="•"/>
      <w:lvlJc w:val="left"/>
      <w:pPr>
        <w:ind w:left="3513" w:hanging="607"/>
      </w:pPr>
      <w:rPr>
        <w:rFonts w:hint="default"/>
        <w:lang w:val="en-US" w:eastAsia="en-US" w:bidi="ar-SA"/>
      </w:rPr>
    </w:lvl>
    <w:lvl w:ilvl="7" w:tplc="B7C81674">
      <w:numFmt w:val="bullet"/>
      <w:lvlText w:val="•"/>
      <w:lvlJc w:val="left"/>
      <w:pPr>
        <w:ind w:left="3979" w:hanging="607"/>
      </w:pPr>
      <w:rPr>
        <w:rFonts w:hint="default"/>
        <w:lang w:val="en-US" w:eastAsia="en-US" w:bidi="ar-SA"/>
      </w:rPr>
    </w:lvl>
    <w:lvl w:ilvl="8" w:tplc="E07A382E">
      <w:numFmt w:val="bullet"/>
      <w:lvlText w:val="•"/>
      <w:lvlJc w:val="left"/>
      <w:pPr>
        <w:ind w:left="4444" w:hanging="607"/>
      </w:pPr>
      <w:rPr>
        <w:rFonts w:hint="default"/>
        <w:lang w:val="en-US" w:eastAsia="en-US" w:bidi="ar-SA"/>
      </w:rPr>
    </w:lvl>
  </w:abstractNum>
  <w:abstractNum w:abstractNumId="36" w15:restartNumberingAfterBreak="0">
    <w:nsid w:val="76916E17"/>
    <w:multiLevelType w:val="hybridMultilevel"/>
    <w:tmpl w:val="710C52C2"/>
    <w:lvl w:ilvl="0" w:tplc="739ECD7E">
      <w:start w:val="14"/>
      <w:numFmt w:val="decimal"/>
      <w:lvlText w:val="%1."/>
      <w:lvlJc w:val="left"/>
      <w:pPr>
        <w:ind w:left="394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0C9AD3CE">
      <w:start w:val="1"/>
      <w:numFmt w:val="decimal"/>
      <w:lvlText w:val="(%2)"/>
      <w:lvlJc w:val="left"/>
      <w:pPr>
        <w:ind w:left="562" w:hanging="4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11E862C8">
      <w:numFmt w:val="bullet"/>
      <w:lvlText w:val="•"/>
      <w:lvlJc w:val="left"/>
      <w:pPr>
        <w:ind w:left="1365" w:hanging="435"/>
      </w:pPr>
      <w:rPr>
        <w:rFonts w:hint="default"/>
        <w:lang w:val="en-US" w:eastAsia="en-US" w:bidi="ar-SA"/>
      </w:rPr>
    </w:lvl>
    <w:lvl w:ilvl="3" w:tplc="2C6C918C">
      <w:numFmt w:val="bullet"/>
      <w:lvlText w:val="•"/>
      <w:lvlJc w:val="left"/>
      <w:pPr>
        <w:ind w:left="2170" w:hanging="435"/>
      </w:pPr>
      <w:rPr>
        <w:rFonts w:hint="default"/>
        <w:lang w:val="en-US" w:eastAsia="en-US" w:bidi="ar-SA"/>
      </w:rPr>
    </w:lvl>
    <w:lvl w:ilvl="4" w:tplc="0E60BAFC">
      <w:numFmt w:val="bullet"/>
      <w:lvlText w:val="•"/>
      <w:lvlJc w:val="left"/>
      <w:pPr>
        <w:ind w:left="2975" w:hanging="435"/>
      </w:pPr>
      <w:rPr>
        <w:rFonts w:hint="default"/>
        <w:lang w:val="en-US" w:eastAsia="en-US" w:bidi="ar-SA"/>
      </w:rPr>
    </w:lvl>
    <w:lvl w:ilvl="5" w:tplc="0FF69C12">
      <w:numFmt w:val="bullet"/>
      <w:lvlText w:val="•"/>
      <w:lvlJc w:val="left"/>
      <w:pPr>
        <w:ind w:left="3780" w:hanging="435"/>
      </w:pPr>
      <w:rPr>
        <w:rFonts w:hint="default"/>
        <w:lang w:val="en-US" w:eastAsia="en-US" w:bidi="ar-SA"/>
      </w:rPr>
    </w:lvl>
    <w:lvl w:ilvl="6" w:tplc="D1A40C1A">
      <w:numFmt w:val="bullet"/>
      <w:lvlText w:val="•"/>
      <w:lvlJc w:val="left"/>
      <w:pPr>
        <w:ind w:left="4585" w:hanging="435"/>
      </w:pPr>
      <w:rPr>
        <w:rFonts w:hint="default"/>
        <w:lang w:val="en-US" w:eastAsia="en-US" w:bidi="ar-SA"/>
      </w:rPr>
    </w:lvl>
    <w:lvl w:ilvl="7" w:tplc="C3DC4740">
      <w:numFmt w:val="bullet"/>
      <w:lvlText w:val="•"/>
      <w:lvlJc w:val="left"/>
      <w:pPr>
        <w:ind w:left="5390" w:hanging="435"/>
      </w:pPr>
      <w:rPr>
        <w:rFonts w:hint="default"/>
        <w:lang w:val="en-US" w:eastAsia="en-US" w:bidi="ar-SA"/>
      </w:rPr>
    </w:lvl>
    <w:lvl w:ilvl="8" w:tplc="F6628F48">
      <w:numFmt w:val="bullet"/>
      <w:lvlText w:val="•"/>
      <w:lvlJc w:val="left"/>
      <w:pPr>
        <w:ind w:left="6195" w:hanging="435"/>
      </w:pPr>
      <w:rPr>
        <w:rFonts w:hint="default"/>
        <w:lang w:val="en-US" w:eastAsia="en-US" w:bidi="ar-SA"/>
      </w:rPr>
    </w:lvl>
  </w:abstractNum>
  <w:num w:numId="1" w16cid:durableId="416366483">
    <w:abstractNumId w:val="0"/>
  </w:num>
  <w:num w:numId="2" w16cid:durableId="1181240648">
    <w:abstractNumId w:val="1"/>
  </w:num>
  <w:num w:numId="3" w16cid:durableId="1982810062">
    <w:abstractNumId w:val="2"/>
  </w:num>
  <w:num w:numId="4" w16cid:durableId="1023508466">
    <w:abstractNumId w:val="3"/>
  </w:num>
  <w:num w:numId="5" w16cid:durableId="532378949">
    <w:abstractNumId w:val="8"/>
  </w:num>
  <w:num w:numId="6" w16cid:durableId="1263610197">
    <w:abstractNumId w:val="4"/>
  </w:num>
  <w:num w:numId="7" w16cid:durableId="346248895">
    <w:abstractNumId w:val="5"/>
  </w:num>
  <w:num w:numId="8" w16cid:durableId="644048261">
    <w:abstractNumId w:val="6"/>
  </w:num>
  <w:num w:numId="9" w16cid:durableId="2100054524">
    <w:abstractNumId w:val="7"/>
  </w:num>
  <w:num w:numId="10" w16cid:durableId="49496621">
    <w:abstractNumId w:val="9"/>
  </w:num>
  <w:num w:numId="11" w16cid:durableId="539053038">
    <w:abstractNumId w:val="8"/>
    <w:lvlOverride w:ilvl="0">
      <w:startOverride w:val="1"/>
    </w:lvlOverride>
  </w:num>
  <w:num w:numId="12" w16cid:durableId="258102875">
    <w:abstractNumId w:val="25"/>
  </w:num>
  <w:num w:numId="13" w16cid:durableId="378283058">
    <w:abstractNumId w:val="27"/>
  </w:num>
  <w:num w:numId="14" w16cid:durableId="615066607">
    <w:abstractNumId w:val="36"/>
  </w:num>
  <w:num w:numId="15" w16cid:durableId="1592855206">
    <w:abstractNumId w:val="15"/>
  </w:num>
  <w:num w:numId="16" w16cid:durableId="544489032">
    <w:abstractNumId w:val="21"/>
  </w:num>
  <w:num w:numId="17" w16cid:durableId="2114741056">
    <w:abstractNumId w:val="16"/>
  </w:num>
  <w:num w:numId="18" w16cid:durableId="662314909">
    <w:abstractNumId w:val="10"/>
  </w:num>
  <w:num w:numId="19" w16cid:durableId="352996448">
    <w:abstractNumId w:val="28"/>
  </w:num>
  <w:num w:numId="20" w16cid:durableId="381254079">
    <w:abstractNumId w:val="13"/>
  </w:num>
  <w:num w:numId="21" w16cid:durableId="1528637809">
    <w:abstractNumId w:val="11"/>
  </w:num>
  <w:num w:numId="22" w16cid:durableId="1670594608">
    <w:abstractNumId w:val="17"/>
  </w:num>
  <w:num w:numId="23" w16cid:durableId="1574703595">
    <w:abstractNumId w:val="14"/>
  </w:num>
  <w:num w:numId="24" w16cid:durableId="1445418860">
    <w:abstractNumId w:val="32"/>
  </w:num>
  <w:num w:numId="25" w16cid:durableId="822771374">
    <w:abstractNumId w:val="35"/>
  </w:num>
  <w:num w:numId="26" w16cid:durableId="1588996464">
    <w:abstractNumId w:val="33"/>
  </w:num>
  <w:num w:numId="27" w16cid:durableId="308706359">
    <w:abstractNumId w:val="20"/>
  </w:num>
  <w:num w:numId="28" w16cid:durableId="1267273944">
    <w:abstractNumId w:val="34"/>
  </w:num>
  <w:num w:numId="29" w16cid:durableId="1386100805">
    <w:abstractNumId w:val="26"/>
  </w:num>
  <w:num w:numId="30" w16cid:durableId="1099835571">
    <w:abstractNumId w:val="12"/>
  </w:num>
  <w:num w:numId="31" w16cid:durableId="1564442362">
    <w:abstractNumId w:val="30"/>
  </w:num>
  <w:num w:numId="32" w16cid:durableId="665743095">
    <w:abstractNumId w:val="22"/>
  </w:num>
  <w:num w:numId="33" w16cid:durableId="854804248">
    <w:abstractNumId w:val="19"/>
  </w:num>
  <w:num w:numId="34" w16cid:durableId="1423449805">
    <w:abstractNumId w:val="31"/>
  </w:num>
  <w:num w:numId="35" w16cid:durableId="1550606593">
    <w:abstractNumId w:val="24"/>
  </w:num>
  <w:num w:numId="36" w16cid:durableId="1094790240">
    <w:abstractNumId w:val="23"/>
  </w:num>
  <w:num w:numId="37" w16cid:durableId="1240366235">
    <w:abstractNumId w:val="18"/>
  </w:num>
  <w:num w:numId="38" w16cid:durableId="17708096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TS9YU5qY3zfuyAU1N0zOfPYkqywZeTw5N6qExevjU9Oo0pcGAbBiqmA6lKBFNL+Dk5gSwQPHH/bao7OT4gcMA==" w:salt="VrKtggEjU+7pZJb+96/9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0D"/>
    <w:rsid w:val="00000402"/>
    <w:rsid w:val="00020BCB"/>
    <w:rsid w:val="00036CD1"/>
    <w:rsid w:val="00077A09"/>
    <w:rsid w:val="000C001C"/>
    <w:rsid w:val="000C7177"/>
    <w:rsid w:val="000E7565"/>
    <w:rsid w:val="001075EA"/>
    <w:rsid w:val="00127501"/>
    <w:rsid w:val="00143DB4"/>
    <w:rsid w:val="001A661B"/>
    <w:rsid w:val="001A7D60"/>
    <w:rsid w:val="002064EF"/>
    <w:rsid w:val="00213045"/>
    <w:rsid w:val="002323AE"/>
    <w:rsid w:val="0024314E"/>
    <w:rsid w:val="002D20BA"/>
    <w:rsid w:val="00341CDB"/>
    <w:rsid w:val="0036377B"/>
    <w:rsid w:val="00384644"/>
    <w:rsid w:val="003B20BB"/>
    <w:rsid w:val="003D39DE"/>
    <w:rsid w:val="00400CD7"/>
    <w:rsid w:val="004022C1"/>
    <w:rsid w:val="004074D3"/>
    <w:rsid w:val="004146AD"/>
    <w:rsid w:val="004221A4"/>
    <w:rsid w:val="00441C16"/>
    <w:rsid w:val="004442F0"/>
    <w:rsid w:val="00472B6C"/>
    <w:rsid w:val="00495CBF"/>
    <w:rsid w:val="004C146B"/>
    <w:rsid w:val="004D09F6"/>
    <w:rsid w:val="004E4C52"/>
    <w:rsid w:val="00530706"/>
    <w:rsid w:val="00544CF5"/>
    <w:rsid w:val="005516FE"/>
    <w:rsid w:val="00551CC2"/>
    <w:rsid w:val="005678E5"/>
    <w:rsid w:val="00583494"/>
    <w:rsid w:val="00585BB7"/>
    <w:rsid w:val="005D0C5F"/>
    <w:rsid w:val="005F7B9C"/>
    <w:rsid w:val="00624B27"/>
    <w:rsid w:val="00655049"/>
    <w:rsid w:val="006656CA"/>
    <w:rsid w:val="006705D4"/>
    <w:rsid w:val="006846BA"/>
    <w:rsid w:val="006A7E96"/>
    <w:rsid w:val="006C7A1B"/>
    <w:rsid w:val="006F1FA1"/>
    <w:rsid w:val="00704A84"/>
    <w:rsid w:val="007417B2"/>
    <w:rsid w:val="0074573E"/>
    <w:rsid w:val="0075482D"/>
    <w:rsid w:val="00781F4D"/>
    <w:rsid w:val="007A6854"/>
    <w:rsid w:val="007D680D"/>
    <w:rsid w:val="007D77EF"/>
    <w:rsid w:val="007E66B8"/>
    <w:rsid w:val="007E7601"/>
    <w:rsid w:val="00803D92"/>
    <w:rsid w:val="00837FD7"/>
    <w:rsid w:val="008729F2"/>
    <w:rsid w:val="008A5AB5"/>
    <w:rsid w:val="008E52D4"/>
    <w:rsid w:val="008E59C1"/>
    <w:rsid w:val="00960E76"/>
    <w:rsid w:val="0096139E"/>
    <w:rsid w:val="00961C26"/>
    <w:rsid w:val="00966E37"/>
    <w:rsid w:val="00976FEF"/>
    <w:rsid w:val="009A213C"/>
    <w:rsid w:val="009D15F7"/>
    <w:rsid w:val="00A02430"/>
    <w:rsid w:val="00A6562B"/>
    <w:rsid w:val="00A72F23"/>
    <w:rsid w:val="00A8149F"/>
    <w:rsid w:val="00AA0567"/>
    <w:rsid w:val="00AA1138"/>
    <w:rsid w:val="00AC09FA"/>
    <w:rsid w:val="00AE2287"/>
    <w:rsid w:val="00B40499"/>
    <w:rsid w:val="00B46689"/>
    <w:rsid w:val="00B72B06"/>
    <w:rsid w:val="00BB789F"/>
    <w:rsid w:val="00C03E52"/>
    <w:rsid w:val="00C624D7"/>
    <w:rsid w:val="00D723F1"/>
    <w:rsid w:val="00D76D21"/>
    <w:rsid w:val="00D96226"/>
    <w:rsid w:val="00DA14E7"/>
    <w:rsid w:val="00DC294C"/>
    <w:rsid w:val="00DE10BA"/>
    <w:rsid w:val="00E27E81"/>
    <w:rsid w:val="00E46EA7"/>
    <w:rsid w:val="00E47B01"/>
    <w:rsid w:val="00E51724"/>
    <w:rsid w:val="00E922CB"/>
    <w:rsid w:val="00EA4A95"/>
    <w:rsid w:val="00EE443E"/>
    <w:rsid w:val="00EF2DE6"/>
    <w:rsid w:val="00F068B4"/>
    <w:rsid w:val="00F1181A"/>
    <w:rsid w:val="00F26677"/>
    <w:rsid w:val="00F8490A"/>
    <w:rsid w:val="00F9269D"/>
    <w:rsid w:val="00FA187B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DF966"/>
  <w15:chartTrackingRefBased/>
  <w15:docId w15:val="{31BB2165-129A-6245-ABB3-764F3662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6CA"/>
    <w:pPr>
      <w:spacing w:after="120"/>
    </w:pPr>
    <w:rPr>
      <w:rFonts w:cs="Times New Roman (Body CS)"/>
      <w:color w:val="000000" w:themeColor="text1"/>
      <w:sz w:val="18"/>
    </w:rPr>
  </w:style>
  <w:style w:type="paragraph" w:styleId="Heading1">
    <w:name w:val="heading 1"/>
    <w:next w:val="Normal"/>
    <w:link w:val="Heading1Char"/>
    <w:uiPriority w:val="9"/>
    <w:qFormat/>
    <w:rsid w:val="005D0C5F"/>
    <w:pPr>
      <w:keepNext/>
      <w:keepLines/>
      <w:spacing w:before="240" w:after="120"/>
      <w:outlineLvl w:val="0"/>
    </w:pPr>
    <w:rPr>
      <w:rFonts w:asciiTheme="majorHAnsi" w:eastAsiaTheme="majorEastAsia" w:hAnsiTheme="majorHAnsi" w:cs="Times New Roman (Headings CS)"/>
      <w:b/>
      <w:color w:val="000000" w:themeColor="text1"/>
      <w:sz w:val="2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D0C5F"/>
    <w:pPr>
      <w:keepNext/>
      <w:keepLines/>
      <w:spacing w:before="60" w:after="120"/>
      <w:outlineLvl w:val="1"/>
    </w:pPr>
    <w:rPr>
      <w:rFonts w:asciiTheme="majorHAnsi" w:eastAsiaTheme="majorEastAsia" w:hAnsiTheme="majorHAnsi" w:cs="Times New Roman (Headings CS)"/>
      <w:b/>
      <w:color w:val="000000" w:themeColor="text1"/>
      <w:sz w:val="19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D0C5F"/>
    <w:pPr>
      <w:keepNext/>
      <w:keepLines/>
      <w:spacing w:before="60" w:after="60"/>
      <w:outlineLvl w:val="2"/>
    </w:pPr>
    <w:rPr>
      <w:rFonts w:asciiTheme="majorHAnsi" w:eastAsiaTheme="majorEastAsia" w:hAnsiTheme="majorHAnsi" w:cs="Times New Roman (Headings CS)"/>
      <w:color w:val="001DFF" w:themeColor="text2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585BB7"/>
    <w:pPr>
      <w:tabs>
        <w:tab w:val="center" w:pos="4513"/>
        <w:tab w:val="right" w:pos="9026"/>
      </w:tabs>
    </w:pPr>
    <w:rPr>
      <w:rFonts w:cs="Times New Roman (Body CS)"/>
      <w:noProof/>
      <w:color w:val="001DFF" w:themeColor="text2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85BB7"/>
    <w:rPr>
      <w:rFonts w:cs="Times New Roman (Body CS)"/>
      <w:noProof/>
      <w:color w:val="001DFF" w:themeColor="text2"/>
      <w:sz w:val="16"/>
    </w:rPr>
  </w:style>
  <w:style w:type="paragraph" w:styleId="Footer">
    <w:name w:val="footer"/>
    <w:link w:val="FooterChar"/>
    <w:uiPriority w:val="99"/>
    <w:unhideWhenUsed/>
    <w:rsid w:val="004146AD"/>
    <w:pPr>
      <w:tabs>
        <w:tab w:val="center" w:pos="4513"/>
        <w:tab w:val="right" w:pos="9026"/>
      </w:tabs>
      <w:jc w:val="right"/>
    </w:pPr>
    <w:rPr>
      <w:rFonts w:cs="Times New Roman (Body CS)"/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146AD"/>
    <w:rPr>
      <w:rFonts w:cs="Times New Roman (Body CS)"/>
      <w:color w:val="000000" w:themeColor="text1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D0C5F"/>
    <w:rPr>
      <w:rFonts w:asciiTheme="majorHAnsi" w:eastAsiaTheme="majorEastAsia" w:hAnsiTheme="majorHAnsi" w:cs="Times New Roman (Headings CS)"/>
      <w:b/>
      <w:color w:val="000000" w:themeColor="text1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0C5F"/>
    <w:rPr>
      <w:rFonts w:asciiTheme="majorHAnsi" w:eastAsiaTheme="majorEastAsia" w:hAnsiTheme="majorHAnsi" w:cs="Times New Roman (Headings CS)"/>
      <w:b/>
      <w:color w:val="000000" w:themeColor="text1"/>
      <w:sz w:val="19"/>
      <w:szCs w:val="26"/>
    </w:rPr>
  </w:style>
  <w:style w:type="paragraph" w:customStyle="1" w:styleId="Introparagraph">
    <w:name w:val="Intro paragraph"/>
    <w:qFormat/>
    <w:rsid w:val="0036377B"/>
    <w:pPr>
      <w:spacing w:before="120" w:after="240"/>
    </w:pPr>
    <w:rPr>
      <w:rFonts w:cs="Times New Roman (Body CS)"/>
      <w:color w:val="000000" w:themeColor="text1"/>
    </w:rPr>
  </w:style>
  <w:style w:type="paragraph" w:styleId="Title">
    <w:name w:val="Title"/>
    <w:next w:val="Normal"/>
    <w:link w:val="TitleChar"/>
    <w:uiPriority w:val="10"/>
    <w:qFormat/>
    <w:rsid w:val="007D680D"/>
    <w:pPr>
      <w:spacing w:after="240"/>
      <w:contextualSpacing/>
    </w:pPr>
    <w:rPr>
      <w:rFonts w:asciiTheme="majorHAnsi" w:eastAsiaTheme="majorEastAsia" w:hAnsiTheme="majorHAnsi" w:cs="Times New Roman (Headings CS)"/>
      <w:b/>
      <w:color w:val="001DFF" w:themeColor="text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80D"/>
    <w:rPr>
      <w:rFonts w:asciiTheme="majorHAnsi" w:eastAsiaTheme="majorEastAsia" w:hAnsiTheme="majorHAnsi" w:cs="Times New Roman (Headings CS)"/>
      <w:b/>
      <w:color w:val="001DFF" w:themeColor="text2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0C5F"/>
    <w:rPr>
      <w:rFonts w:asciiTheme="majorHAnsi" w:eastAsiaTheme="majorEastAsia" w:hAnsiTheme="majorHAnsi" w:cs="Times New Roman (Headings CS)"/>
      <w:color w:val="001DFF" w:themeColor="text2"/>
      <w:sz w:val="19"/>
    </w:rPr>
  </w:style>
  <w:style w:type="paragraph" w:styleId="ListBullet">
    <w:name w:val="List Bullet"/>
    <w:basedOn w:val="Normal"/>
    <w:uiPriority w:val="99"/>
    <w:unhideWhenUsed/>
    <w:rsid w:val="005D0C5F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5D0C5F"/>
    <w:pPr>
      <w:numPr>
        <w:numId w:val="9"/>
      </w:numPr>
      <w:contextualSpacing/>
    </w:pPr>
  </w:style>
  <w:style w:type="paragraph" w:styleId="BlockText">
    <w:name w:val="Block Text"/>
    <w:basedOn w:val="Normal"/>
    <w:uiPriority w:val="99"/>
    <w:unhideWhenUsed/>
    <w:rsid w:val="00DA14E7"/>
    <w:pPr>
      <w:pBdr>
        <w:top w:val="single" w:sz="2" w:space="10" w:color="EAEAEA"/>
        <w:left w:val="single" w:sz="2" w:space="10" w:color="EAEAEA"/>
        <w:bottom w:val="single" w:sz="2" w:space="10" w:color="EAEAEA"/>
        <w:right w:val="single" w:sz="2" w:space="10" w:color="EAEAEA"/>
      </w:pBdr>
      <w:shd w:val="clear" w:color="auto" w:fill="EAEAEA"/>
      <w:ind w:left="227" w:right="227"/>
    </w:pPr>
    <w:rPr>
      <w:rFonts w:eastAsiaTheme="minorEastAsia"/>
      <w:iCs/>
    </w:rPr>
  </w:style>
  <w:style w:type="paragraph" w:styleId="ListNumber">
    <w:name w:val="List Number"/>
    <w:basedOn w:val="Normal"/>
    <w:uiPriority w:val="99"/>
    <w:unhideWhenUsed/>
    <w:rsid w:val="005D0C5F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5D0C5F"/>
    <w:pPr>
      <w:numPr>
        <w:numId w:val="4"/>
      </w:numPr>
      <w:contextualSpacing/>
    </w:pPr>
  </w:style>
  <w:style w:type="character" w:customStyle="1" w:styleId="Blocktextheading">
    <w:name w:val="Block text heading"/>
    <w:basedOn w:val="DefaultParagraphFont"/>
    <w:uiPriority w:val="1"/>
    <w:qFormat/>
    <w:rsid w:val="00D723F1"/>
    <w:rPr>
      <w:rFonts w:ascii="Arial Bold" w:hAnsi="Arial Bold"/>
      <w:b/>
      <w:color w:val="001DFF" w:themeColor="text2"/>
      <w:sz w:val="19"/>
    </w:rPr>
  </w:style>
  <w:style w:type="character" w:styleId="PageNumber">
    <w:name w:val="page number"/>
    <w:basedOn w:val="DefaultParagraphFont"/>
    <w:uiPriority w:val="99"/>
    <w:semiHidden/>
    <w:unhideWhenUsed/>
    <w:rsid w:val="007417B2"/>
  </w:style>
  <w:style w:type="paragraph" w:styleId="Subtitle">
    <w:name w:val="Subtitle"/>
    <w:next w:val="Normal"/>
    <w:link w:val="SubtitleChar"/>
    <w:uiPriority w:val="11"/>
    <w:qFormat/>
    <w:rsid w:val="00A6562B"/>
    <w:pPr>
      <w:numPr>
        <w:ilvl w:val="1"/>
      </w:numPr>
      <w:spacing w:after="120"/>
    </w:pPr>
    <w:rPr>
      <w:rFonts w:eastAsiaTheme="minorEastAsia" w:cs="Times New Roman (Body CS)"/>
      <w:color w:val="001DFF" w:themeColor="text2"/>
      <w:spacing w:val="15"/>
      <w:sz w:val="2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6562B"/>
    <w:rPr>
      <w:rFonts w:eastAsiaTheme="minorEastAsia" w:cs="Times New Roman (Body CS)"/>
      <w:color w:val="001DFF" w:themeColor="text2"/>
      <w:spacing w:val="15"/>
      <w:sz w:val="26"/>
      <w:szCs w:val="22"/>
    </w:rPr>
  </w:style>
  <w:style w:type="paragraph" w:styleId="IntenseQuote">
    <w:name w:val="Intense Quote"/>
    <w:next w:val="Normal"/>
    <w:link w:val="IntenseQuoteChar"/>
    <w:uiPriority w:val="30"/>
    <w:qFormat/>
    <w:rsid w:val="00213045"/>
    <w:pPr>
      <w:spacing w:before="360" w:after="240"/>
    </w:pPr>
    <w:rPr>
      <w:rFonts w:cs="Times New Roman (Body CS)"/>
      <w:iCs/>
      <w:color w:val="000000" w:themeColor="tex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045"/>
    <w:rPr>
      <w:rFonts w:cs="Times New Roman (Body CS)"/>
      <w:iCs/>
      <w:color w:val="000000" w:themeColor="text1"/>
      <w:sz w:val="26"/>
    </w:rPr>
  </w:style>
  <w:style w:type="character" w:customStyle="1" w:styleId="QuoteSource">
    <w:name w:val="Quote Source"/>
    <w:basedOn w:val="DefaultParagraphFont"/>
    <w:uiPriority w:val="1"/>
    <w:qFormat/>
    <w:rsid w:val="00213045"/>
    <w:rPr>
      <w:rFonts w:ascii="Arial" w:hAnsi="Arial"/>
      <w:color w:val="001DFF" w:themeColor="text2"/>
      <w:sz w:val="16"/>
    </w:rPr>
  </w:style>
  <w:style w:type="table" w:styleId="TableGrid">
    <w:name w:val="Table Grid"/>
    <w:basedOn w:val="TableNormal"/>
    <w:uiPriority w:val="39"/>
    <w:rsid w:val="00567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next w:val="Normal"/>
    <w:uiPriority w:val="99"/>
    <w:unhideWhenUsed/>
    <w:rsid w:val="00976FEF"/>
    <w:pPr>
      <w:spacing w:after="60"/>
    </w:pPr>
    <w:rPr>
      <w:rFonts w:cs="Times New Roman (Body CS)"/>
      <w:color w:val="000000" w:themeColor="text1"/>
      <w:sz w:val="16"/>
    </w:rPr>
  </w:style>
  <w:style w:type="table" w:customStyle="1" w:styleId="LSEtablestyle">
    <w:name w:val="LSE table style"/>
    <w:basedOn w:val="TableNormal"/>
    <w:uiPriority w:val="99"/>
    <w:rsid w:val="00AE2287"/>
    <w:rPr>
      <w:color w:val="000000" w:themeColor="text1"/>
      <w:sz w:val="16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  <w:tcMar>
        <w:top w:w="85" w:type="dxa"/>
        <w:bottom w:w="85" w:type="dxa"/>
      </w:tcMar>
    </w:tcPr>
    <w:tblStylePr w:type="firstRow">
      <w:rPr>
        <w:rFonts w:asciiTheme="minorHAnsi" w:hAnsiTheme="minorHAnsi"/>
        <w:b/>
        <w:color w:val="FFFFFF" w:themeColor="background1"/>
        <w:sz w:val="16"/>
      </w:rPr>
      <w:tblPr/>
      <w:tcPr>
        <w:tcBorders>
          <w:bottom w:val="nil"/>
          <w:insideV w:val="nil"/>
        </w:tcBorders>
        <w:shd w:val="clear" w:color="auto" w:fill="001DFF" w:themeFill="text2"/>
      </w:tcPr>
    </w:tblStylePr>
    <w:tblStylePr w:type="band1Horz">
      <w:tblPr/>
      <w:tcPr>
        <w:tcBorders>
          <w:insideV w:val="nil"/>
        </w:tcBorders>
        <w:shd w:val="clear" w:color="auto" w:fill="auto"/>
      </w:tcPr>
    </w:tblStylePr>
    <w:tblStylePr w:type="band2Horz">
      <w:tblPr/>
      <w:tcPr>
        <w:tcBorders>
          <w:insideV w:val="nil"/>
        </w:tcBorders>
        <w:shd w:val="clear" w:color="auto" w:fill="auto"/>
      </w:tcPr>
    </w:tblStylePr>
  </w:style>
  <w:style w:type="table" w:styleId="PlainTable1">
    <w:name w:val="Plain Table 1"/>
    <w:basedOn w:val="TableNormal"/>
    <w:uiPriority w:val="41"/>
    <w:rsid w:val="00544C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Bullet3">
    <w:name w:val="List Bullet 3"/>
    <w:basedOn w:val="Normal"/>
    <w:uiPriority w:val="99"/>
    <w:unhideWhenUsed/>
    <w:rsid w:val="00966E37"/>
    <w:pPr>
      <w:numPr>
        <w:numId w:val="12"/>
      </w:numPr>
      <w:tabs>
        <w:tab w:val="num" w:pos="851"/>
      </w:tabs>
      <w:ind w:left="851" w:hanging="284"/>
      <w:contextualSpacing/>
    </w:pPr>
  </w:style>
  <w:style w:type="paragraph" w:styleId="ListNumber3">
    <w:name w:val="List Number 3"/>
    <w:basedOn w:val="Normal"/>
    <w:uiPriority w:val="99"/>
    <w:unhideWhenUsed/>
    <w:rsid w:val="00966E37"/>
    <w:pPr>
      <w:numPr>
        <w:numId w:val="13"/>
      </w:numPr>
      <w:tabs>
        <w:tab w:val="num" w:pos="851"/>
      </w:tabs>
      <w:ind w:left="851" w:hanging="284"/>
      <w:contextualSpacing/>
    </w:pPr>
  </w:style>
  <w:style w:type="paragraph" w:styleId="FootnoteText">
    <w:name w:val="footnote text"/>
    <w:link w:val="FootnoteTextChar"/>
    <w:uiPriority w:val="99"/>
    <w:semiHidden/>
    <w:unhideWhenUsed/>
    <w:rsid w:val="00472B6C"/>
    <w:rPr>
      <w:rFonts w:cs="Times New Roman (Body CS)"/>
      <w:color w:val="000000" w:themeColor="text1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B6C"/>
    <w:rPr>
      <w:rFonts w:cs="Times New Roman (Body CS)"/>
      <w:color w:val="000000" w:themeColor="text1"/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C624D7"/>
    <w:pPr>
      <w:widowControl w:val="0"/>
      <w:autoSpaceDE w:val="0"/>
      <w:autoSpaceDN w:val="0"/>
      <w:spacing w:after="0"/>
    </w:pPr>
    <w:rPr>
      <w:rFonts w:ascii="Arial" w:eastAsia="Arial" w:hAnsi="Arial" w:cs="Arial"/>
      <w:color w:val="auto"/>
      <w:sz w:val="22"/>
      <w:szCs w:val="22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624D7"/>
    <w:rPr>
      <w:vertAlign w:val="superscript"/>
    </w:rPr>
  </w:style>
  <w:style w:type="numbering" w:customStyle="1" w:styleId="CurrentList1">
    <w:name w:val="Current List1"/>
    <w:uiPriority w:val="99"/>
    <w:rsid w:val="00976FEF"/>
    <w:pPr>
      <w:numPr>
        <w:numId w:val="17"/>
      </w:numPr>
    </w:pPr>
  </w:style>
  <w:style w:type="numbering" w:customStyle="1" w:styleId="CurrentList2">
    <w:name w:val="Current List2"/>
    <w:uiPriority w:val="99"/>
    <w:rsid w:val="00976FEF"/>
    <w:pPr>
      <w:numPr>
        <w:numId w:val="22"/>
      </w:numPr>
    </w:pPr>
  </w:style>
  <w:style w:type="numbering" w:customStyle="1" w:styleId="CurrentList3">
    <w:name w:val="Current List3"/>
    <w:uiPriority w:val="99"/>
    <w:rsid w:val="00976FEF"/>
    <w:pPr>
      <w:numPr>
        <w:numId w:val="23"/>
      </w:numPr>
    </w:pPr>
  </w:style>
  <w:style w:type="numbering" w:customStyle="1" w:styleId="CurrentList4">
    <w:name w:val="Current List4"/>
    <w:uiPriority w:val="99"/>
    <w:rsid w:val="007E7601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ira.kanwar/Downloads/LSE_Form_A4_Multiple.dotx" TargetMode="External"/></Relationships>
</file>

<file path=word/theme/theme1.xml><?xml version="1.0" encoding="utf-8"?>
<a:theme xmlns:a="http://schemas.openxmlformats.org/drawingml/2006/main" name="Office Theme">
  <a:themeElements>
    <a:clrScheme name="LSEG">
      <a:dk1>
        <a:srgbClr val="000000"/>
      </a:dk1>
      <a:lt1>
        <a:srgbClr val="FFFFFF"/>
      </a:lt1>
      <a:dk2>
        <a:srgbClr val="001DFF"/>
      </a:dk2>
      <a:lt2>
        <a:srgbClr val="D9D9D9"/>
      </a:lt2>
      <a:accent1>
        <a:srgbClr val="001DFF"/>
      </a:accent1>
      <a:accent2>
        <a:srgbClr val="00CFD3"/>
      </a:accent2>
      <a:accent3>
        <a:srgbClr val="9063CC"/>
      </a:accent3>
      <a:accent4>
        <a:srgbClr val="00C389"/>
      </a:accent4>
      <a:accent5>
        <a:srgbClr val="FF5000"/>
      </a:accent5>
      <a:accent6>
        <a:srgbClr val="FFC800"/>
      </a:accent6>
      <a:hlink>
        <a:srgbClr val="001DFF"/>
      </a:hlink>
      <a:folHlink>
        <a:srgbClr val="001D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db778f-8c6c-4000-bcf7-c46fb81a4ae7">
      <Terms xmlns="http://schemas.microsoft.com/office/infopath/2007/PartnerControls"/>
    </lcf76f155ced4ddcb4097134ff3c332f>
    <TaxCatchAll xmlns="ed1f2381-2abc-48a6-97ae-f71dd37da0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22D6C1CDAAD44AA44C618A343A427" ma:contentTypeVersion="20" ma:contentTypeDescription="Create a new document." ma:contentTypeScope="" ma:versionID="6a90817f81b31990f3e4de9d68b5ca21">
  <xsd:schema xmlns:xsd="http://www.w3.org/2001/XMLSchema" xmlns:xs="http://www.w3.org/2001/XMLSchema" xmlns:p="http://schemas.microsoft.com/office/2006/metadata/properties" xmlns:ns2="ed1f2381-2abc-48a6-97ae-f71dd37da041" xmlns:ns3="0ddb778f-8c6c-4000-bcf7-c46fb81a4ae7" targetNamespace="http://schemas.microsoft.com/office/2006/metadata/properties" ma:root="true" ma:fieldsID="8e79a01371e6c7b6022f2a70fcda53a0" ns2:_="" ns3:_="">
    <xsd:import namespace="ed1f2381-2abc-48a6-97ae-f71dd37da041"/>
    <xsd:import namespace="0ddb778f-8c6c-4000-bcf7-c46fb81a4a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f2381-2abc-48a6-97ae-f71dd37da0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04c5f8-3ac3-4bfc-b970-7ebd43c8c95e}" ma:internalName="TaxCatchAll" ma:showField="CatchAllData" ma:web="ed1f2381-2abc-48a6-97ae-f71dd37da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b778f-8c6c-4000-bcf7-c46fb81a4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ca80-7895-4330-b369-228561d92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83D7D-0727-40D5-AE5C-A090C337B283}">
  <ds:schemaRefs>
    <ds:schemaRef ds:uri="http://schemas.microsoft.com/office/2006/metadata/properties"/>
    <ds:schemaRef ds:uri="http://schemas.microsoft.com/office/infopath/2007/PartnerControls"/>
    <ds:schemaRef ds:uri="0ddb778f-8c6c-4000-bcf7-c46fb81a4ae7"/>
    <ds:schemaRef ds:uri="ed1f2381-2abc-48a6-97ae-f71dd37da041"/>
  </ds:schemaRefs>
</ds:datastoreItem>
</file>

<file path=customXml/itemProps2.xml><?xml version="1.0" encoding="utf-8"?>
<ds:datastoreItem xmlns:ds="http://schemas.openxmlformats.org/officeDocument/2006/customXml" ds:itemID="{9917F9C0-A59E-47C9-B768-F8BB412D5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550BE-F573-4C37-8451-8BAF36DF6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f2381-2abc-48a6-97ae-f71dd37da041"/>
    <ds:schemaRef ds:uri="0ddb778f-8c6c-4000-bcf7-c46fb81a4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LSE_Form_A4_Multiple.dotx</Template>
  <TotalTime>58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Kanwar, Saira</dc:creator>
  <cp:keywords/>
  <dc:description/>
  <cp:lastModifiedBy>Kanwar, Saira</cp:lastModifiedBy>
  <cp:revision>8</cp:revision>
  <dcterms:created xsi:type="dcterms:W3CDTF">2024-01-18T16:19:00Z</dcterms:created>
  <dcterms:modified xsi:type="dcterms:W3CDTF">2024-01-31T14:22:00Z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0x01010094322D6C1CDAAD44AA44C618A343A427</vt:lpwstr>
  </property>
</Properties>
</file>