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0"/>
        <w:gridCol w:w="7932"/>
      </w:tblGrid>
      <w:tr w:rsidR="007D680D" w:rsidRPr="007D680D" w14:paraId="01DC8BE9" w14:textId="77777777" w:rsidTr="000C001C">
        <w:tc>
          <w:tcPr>
            <w:tcW w:w="2830" w:type="dxa"/>
          </w:tcPr>
          <w:p w14:paraId="124EC6C5" w14:textId="4A40161E" w:rsidR="007D680D" w:rsidRPr="007D680D" w:rsidRDefault="007D680D" w:rsidP="000C001C">
            <w:pPr>
              <w:spacing w:before="80" w:after="80"/>
              <w:rPr>
                <w:b/>
                <w:bCs/>
              </w:rPr>
            </w:pPr>
            <w:r w:rsidRPr="007D680D">
              <w:rPr>
                <w:b/>
                <w:bCs/>
              </w:rPr>
              <w:t>Issuer name:</w:t>
            </w:r>
          </w:p>
        </w:tc>
        <w:tc>
          <w:tcPr>
            <w:tcW w:w="7932" w:type="dxa"/>
          </w:tcPr>
          <w:p w14:paraId="732C343A" w14:textId="00FD6E67" w:rsidR="007D680D" w:rsidRPr="007D680D" w:rsidRDefault="000C001C" w:rsidP="000C001C">
            <w:pPr>
              <w:spacing w:before="80" w:after="8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7D680D" w:rsidRPr="007D680D" w14:paraId="41889976" w14:textId="77777777" w:rsidTr="000C001C">
        <w:tc>
          <w:tcPr>
            <w:tcW w:w="2830" w:type="dxa"/>
          </w:tcPr>
          <w:p w14:paraId="25FEA0A6" w14:textId="071A341E" w:rsidR="007D680D" w:rsidRPr="007D680D" w:rsidRDefault="007D680D" w:rsidP="000C001C">
            <w:pPr>
              <w:spacing w:before="80" w:after="80"/>
              <w:rPr>
                <w:b/>
                <w:bCs/>
              </w:rPr>
            </w:pPr>
            <w:r w:rsidRPr="007D680D">
              <w:rPr>
                <w:b/>
                <w:bCs/>
              </w:rPr>
              <w:t>Transaction:</w:t>
            </w:r>
          </w:p>
        </w:tc>
        <w:tc>
          <w:tcPr>
            <w:tcW w:w="7932" w:type="dxa"/>
          </w:tcPr>
          <w:p w14:paraId="3465D427" w14:textId="37D3037E" w:rsidR="007D680D" w:rsidRPr="007D680D" w:rsidRDefault="000C001C" w:rsidP="000C001C">
            <w:pPr>
              <w:spacing w:before="80" w:after="80"/>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7D680D" w:rsidRPr="007D680D" w14:paraId="1F1CFC63" w14:textId="77777777" w:rsidTr="000C001C">
        <w:tc>
          <w:tcPr>
            <w:tcW w:w="2830" w:type="dxa"/>
          </w:tcPr>
          <w:p w14:paraId="30740DAC" w14:textId="134E0A17" w:rsidR="007D680D" w:rsidRPr="007D680D" w:rsidRDefault="007D680D" w:rsidP="000C001C">
            <w:pPr>
              <w:spacing w:before="80" w:after="80"/>
              <w:rPr>
                <w:b/>
                <w:bCs/>
              </w:rPr>
            </w:pPr>
            <w:r w:rsidRPr="007D680D">
              <w:rPr>
                <w:b/>
                <w:bCs/>
              </w:rPr>
              <w:t>Name of advisers:</w:t>
            </w:r>
          </w:p>
        </w:tc>
        <w:tc>
          <w:tcPr>
            <w:tcW w:w="7932" w:type="dxa"/>
          </w:tcPr>
          <w:p w14:paraId="6F3D5619" w14:textId="76F5F70E" w:rsidR="007D680D" w:rsidRPr="007D680D" w:rsidRDefault="000C001C" w:rsidP="000C001C">
            <w:pPr>
              <w:spacing w:before="80" w:after="80"/>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7D680D" w:rsidRPr="007D680D" w14:paraId="0D7CDD7D" w14:textId="77777777" w:rsidTr="000C001C">
        <w:tc>
          <w:tcPr>
            <w:tcW w:w="2830" w:type="dxa"/>
          </w:tcPr>
          <w:p w14:paraId="360B2CD2" w14:textId="33E5C7C2" w:rsidR="007D680D" w:rsidRPr="007D680D" w:rsidRDefault="007D680D" w:rsidP="000C001C">
            <w:pPr>
              <w:spacing w:before="80" w:after="80"/>
              <w:rPr>
                <w:b/>
                <w:bCs/>
              </w:rPr>
            </w:pPr>
            <w:r w:rsidRPr="007D680D">
              <w:rPr>
                <w:b/>
                <w:bCs/>
              </w:rPr>
              <w:t>Checklist completed by:</w:t>
            </w:r>
          </w:p>
        </w:tc>
        <w:tc>
          <w:tcPr>
            <w:tcW w:w="7932" w:type="dxa"/>
          </w:tcPr>
          <w:p w14:paraId="65C3395F" w14:textId="20CCF631" w:rsidR="007D680D" w:rsidRPr="007D680D" w:rsidRDefault="000C001C" w:rsidP="000C001C">
            <w:pPr>
              <w:spacing w:before="80" w:after="80"/>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7D680D" w:rsidRPr="007D680D" w14:paraId="09CD556E" w14:textId="77777777" w:rsidTr="000C001C">
        <w:tc>
          <w:tcPr>
            <w:tcW w:w="2830" w:type="dxa"/>
          </w:tcPr>
          <w:p w14:paraId="0A49AE13" w14:textId="112D282F" w:rsidR="007D680D" w:rsidRPr="007D680D" w:rsidRDefault="007D680D" w:rsidP="000C001C">
            <w:pPr>
              <w:spacing w:before="80" w:after="80"/>
              <w:rPr>
                <w:b/>
                <w:bCs/>
              </w:rPr>
            </w:pPr>
            <w:r w:rsidRPr="007D680D">
              <w:rPr>
                <w:b/>
                <w:bCs/>
              </w:rPr>
              <w:t>Date of submission:</w:t>
            </w:r>
          </w:p>
        </w:tc>
        <w:tc>
          <w:tcPr>
            <w:tcW w:w="7932" w:type="dxa"/>
          </w:tcPr>
          <w:p w14:paraId="47A7C214" w14:textId="5D428923" w:rsidR="007D680D" w:rsidRPr="007D680D" w:rsidRDefault="000C001C" w:rsidP="000C001C">
            <w:pPr>
              <w:spacing w:before="80" w:after="80"/>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4EE1C2D4" w14:textId="77777777" w:rsidR="005678E5" w:rsidRDefault="005678E5" w:rsidP="006656CA"/>
    <w:p w14:paraId="2DB3BCF4" w14:textId="77777777" w:rsidR="00C624D7" w:rsidRDefault="00C624D7" w:rsidP="000C001C">
      <w:pPr>
        <w:rPr>
          <w:b/>
          <w:bCs/>
        </w:rPr>
      </w:pPr>
    </w:p>
    <w:tbl>
      <w:tblPr>
        <w:tblStyle w:val="LSEtablestyle"/>
        <w:tblW w:w="0" w:type="auto"/>
        <w:tblBorders>
          <w:insideV w:val="single" w:sz="4" w:space="0" w:color="000000" w:themeColor="text1"/>
        </w:tblBorders>
        <w:tblLook w:val="04A0" w:firstRow="1" w:lastRow="0" w:firstColumn="1" w:lastColumn="0" w:noHBand="0" w:noVBand="1"/>
      </w:tblPr>
      <w:tblGrid>
        <w:gridCol w:w="908"/>
        <w:gridCol w:w="6815"/>
        <w:gridCol w:w="976"/>
        <w:gridCol w:w="2073"/>
      </w:tblGrid>
      <w:tr w:rsidR="00EE443E" w:rsidRPr="0075482D" w14:paraId="70F5C1E5" w14:textId="77777777" w:rsidTr="002D20BA">
        <w:trPr>
          <w:cnfStyle w:val="100000000000" w:firstRow="1" w:lastRow="0" w:firstColumn="0" w:lastColumn="0" w:oddVBand="0" w:evenVBand="0" w:oddHBand="0" w:evenHBand="0" w:firstRowFirstColumn="0" w:firstRowLastColumn="0" w:lastRowFirstColumn="0" w:lastRowLastColumn="0"/>
          <w:cantSplit/>
          <w:tblHeader/>
        </w:trPr>
        <w:tc>
          <w:tcPr>
            <w:tcW w:w="7723" w:type="dxa"/>
            <w:gridSpan w:val="2"/>
            <w:tcBorders>
              <w:top w:val="nil"/>
              <w:bottom w:val="single" w:sz="4" w:space="0" w:color="000000" w:themeColor="text1"/>
              <w:right w:val="single" w:sz="4" w:space="0" w:color="FFFFFF" w:themeColor="background1"/>
            </w:tcBorders>
          </w:tcPr>
          <w:p w14:paraId="25AF5900" w14:textId="6C86C1FB" w:rsidR="00EE443E" w:rsidRPr="0075482D" w:rsidRDefault="00EE443E" w:rsidP="00C624D7">
            <w:pPr>
              <w:pStyle w:val="TableofFigures"/>
              <w:rPr>
                <w:color w:val="FFFFFF" w:themeColor="background1"/>
              </w:rPr>
            </w:pPr>
            <w:r w:rsidRPr="0075482D">
              <w:rPr>
                <w:color w:val="FFFFFF" w:themeColor="background1"/>
              </w:rPr>
              <w:t>Rulebook item reference</w:t>
            </w:r>
          </w:p>
        </w:tc>
        <w:tc>
          <w:tcPr>
            <w:tcW w:w="976" w:type="dxa"/>
            <w:tcBorders>
              <w:top w:val="nil"/>
              <w:left w:val="single" w:sz="4" w:space="0" w:color="FFFFFF" w:themeColor="background1"/>
              <w:bottom w:val="single" w:sz="4" w:space="0" w:color="000000" w:themeColor="text1"/>
              <w:right w:val="single" w:sz="4" w:space="0" w:color="FFFFFF" w:themeColor="background1"/>
            </w:tcBorders>
          </w:tcPr>
          <w:p w14:paraId="52F629E5" w14:textId="3D219F06" w:rsidR="00EE443E" w:rsidRPr="0075482D" w:rsidRDefault="00EE443E" w:rsidP="00C624D7">
            <w:pPr>
              <w:pStyle w:val="TableofFigures"/>
              <w:rPr>
                <w:color w:val="FFFFFF" w:themeColor="background1"/>
              </w:rPr>
            </w:pPr>
            <w:r w:rsidRPr="0075482D">
              <w:rPr>
                <w:color w:val="FFFFFF" w:themeColor="background1"/>
              </w:rPr>
              <w:t>Page</w:t>
            </w:r>
          </w:p>
        </w:tc>
        <w:tc>
          <w:tcPr>
            <w:tcW w:w="2073" w:type="dxa"/>
            <w:tcBorders>
              <w:top w:val="nil"/>
              <w:left w:val="single" w:sz="4" w:space="0" w:color="FFFFFF" w:themeColor="background1"/>
              <w:bottom w:val="single" w:sz="4" w:space="0" w:color="000000" w:themeColor="text1"/>
            </w:tcBorders>
          </w:tcPr>
          <w:p w14:paraId="48B20850" w14:textId="7A7B17D2" w:rsidR="00EE443E" w:rsidRPr="0075482D" w:rsidRDefault="00EE443E" w:rsidP="00C624D7">
            <w:pPr>
              <w:pStyle w:val="TableofFigures"/>
              <w:rPr>
                <w:color w:val="FFFFFF" w:themeColor="background1"/>
              </w:rPr>
            </w:pPr>
            <w:r w:rsidRPr="0075482D">
              <w:rPr>
                <w:color w:val="FFFFFF" w:themeColor="background1"/>
              </w:rPr>
              <w:t>Comment (if applicable)</w:t>
            </w:r>
          </w:p>
        </w:tc>
      </w:tr>
      <w:tr w:rsidR="008E52D4" w:rsidRPr="0075482D" w14:paraId="3A45C10C" w14:textId="77777777" w:rsidTr="00D96226">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right w:val="single" w:sz="4" w:space="0" w:color="000000" w:themeColor="text1"/>
            </w:tcBorders>
            <w:shd w:val="clear" w:color="auto" w:fill="CCD1FF" w:themeFill="text2" w:themeFillTint="33"/>
          </w:tcPr>
          <w:p w14:paraId="0AA94746" w14:textId="144F2B20" w:rsidR="008E52D4" w:rsidRPr="0075482D" w:rsidRDefault="008E52D4" w:rsidP="008E52D4">
            <w:pPr>
              <w:pStyle w:val="TableofFigures"/>
              <w:spacing w:after="0"/>
              <w:rPr>
                <w:b/>
                <w:bCs/>
              </w:rPr>
            </w:pPr>
            <w:r>
              <w:rPr>
                <w:b/>
                <w:spacing w:val="-5"/>
              </w:rPr>
              <w:t>1.</w:t>
            </w:r>
          </w:p>
        </w:tc>
        <w:tc>
          <w:tcPr>
            <w:tcW w:w="6815" w:type="dxa"/>
            <w:tcBorders>
              <w:top w:val="single" w:sz="4" w:space="0" w:color="000000" w:themeColor="text1"/>
            </w:tcBorders>
            <w:shd w:val="clear" w:color="auto" w:fill="CCD1FF" w:themeFill="text2" w:themeFillTint="33"/>
          </w:tcPr>
          <w:p w14:paraId="1F1C706B" w14:textId="630C4B1B" w:rsidR="008E52D4" w:rsidRPr="0075482D" w:rsidRDefault="008E52D4" w:rsidP="008E52D4">
            <w:pPr>
              <w:pStyle w:val="TableofFigures"/>
              <w:spacing w:after="0"/>
            </w:pPr>
            <w:r>
              <w:rPr>
                <w:b/>
              </w:rPr>
              <w:t>Risk</w:t>
            </w:r>
            <w:r>
              <w:rPr>
                <w:b/>
                <w:spacing w:val="-1"/>
              </w:rPr>
              <w:t xml:space="preserve"> </w:t>
            </w:r>
            <w:r>
              <w:rPr>
                <w:b/>
                <w:spacing w:val="-2"/>
              </w:rPr>
              <w:t>factors</w:t>
            </w:r>
          </w:p>
        </w:tc>
        <w:tc>
          <w:tcPr>
            <w:tcW w:w="976" w:type="dxa"/>
            <w:tcBorders>
              <w:top w:val="single" w:sz="4" w:space="0" w:color="000000" w:themeColor="text1"/>
            </w:tcBorders>
            <w:shd w:val="clear" w:color="auto" w:fill="CCD1FF" w:themeFill="text2" w:themeFillTint="33"/>
          </w:tcPr>
          <w:p w14:paraId="211186E0" w14:textId="12BD2F0C" w:rsidR="008E52D4" w:rsidRPr="0075482D" w:rsidRDefault="008E52D4" w:rsidP="008E52D4">
            <w:pPr>
              <w:pStyle w:val="TableofFigures"/>
              <w:spacing w:after="0"/>
            </w:pPr>
          </w:p>
        </w:tc>
        <w:tc>
          <w:tcPr>
            <w:tcW w:w="2073" w:type="dxa"/>
            <w:tcBorders>
              <w:top w:val="single" w:sz="4" w:space="0" w:color="000000" w:themeColor="text1"/>
            </w:tcBorders>
            <w:shd w:val="clear" w:color="auto" w:fill="CCD1FF" w:themeFill="text2" w:themeFillTint="33"/>
          </w:tcPr>
          <w:p w14:paraId="386FF639" w14:textId="4A289A88" w:rsidR="008E52D4" w:rsidRPr="0075482D" w:rsidRDefault="008E52D4" w:rsidP="008E52D4">
            <w:pPr>
              <w:pStyle w:val="TableofFigures"/>
              <w:spacing w:after="0"/>
            </w:pPr>
          </w:p>
        </w:tc>
      </w:tr>
      <w:tr w:rsidR="008E52D4" w:rsidRPr="0075482D" w14:paraId="777DA39D" w14:textId="77777777" w:rsidTr="008E52D4">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37CD2566" w14:textId="32C1E38D" w:rsidR="008E52D4" w:rsidRPr="0075482D" w:rsidRDefault="008E52D4" w:rsidP="008E52D4">
            <w:pPr>
              <w:pStyle w:val="TableofFigures"/>
              <w:rPr>
                <w:b/>
                <w:bCs/>
              </w:rPr>
            </w:pPr>
          </w:p>
        </w:tc>
        <w:tc>
          <w:tcPr>
            <w:tcW w:w="6815" w:type="dxa"/>
            <w:tcBorders>
              <w:top w:val="single" w:sz="4" w:space="0" w:color="000000" w:themeColor="text1"/>
              <w:bottom w:val="single" w:sz="4" w:space="0" w:color="000000" w:themeColor="text1"/>
              <w:right w:val="single" w:sz="4" w:space="0" w:color="000000" w:themeColor="text1"/>
            </w:tcBorders>
          </w:tcPr>
          <w:p w14:paraId="210BC91F" w14:textId="59C42C4A" w:rsidR="008E52D4" w:rsidRPr="0075482D" w:rsidRDefault="008E52D4" w:rsidP="008E52D4">
            <w:pPr>
              <w:pStyle w:val="TableofFigures"/>
            </w:pPr>
            <w:r>
              <w:t xml:space="preserve">Prominent disclosure of risk factors that are material to the </w:t>
            </w:r>
            <w:r>
              <w:rPr>
                <w:b/>
              </w:rPr>
              <w:t xml:space="preserve">Securities </w:t>
            </w:r>
            <w:r>
              <w:t xml:space="preserve">being admitted to trading </w:t>
            </w:r>
            <w:proofErr w:type="gramStart"/>
            <w:r>
              <w:t>in order to</w:t>
            </w:r>
            <w:proofErr w:type="gramEnd"/>
            <w:r>
              <w:t xml:space="preserve"> assess the market risk associated with the </w:t>
            </w:r>
            <w:r>
              <w:rPr>
                <w:b/>
              </w:rPr>
              <w:t xml:space="preserve">Securities </w:t>
            </w:r>
            <w:r>
              <w:t>in a section headed “Risk Factors”.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F62FB" w14:textId="3F0B5BC9" w:rsidR="008E52D4" w:rsidRPr="0075482D" w:rsidRDefault="008E52D4" w:rsidP="008E52D4">
            <w:pPr>
              <w:pStyle w:val="TableofFigures"/>
            </w:pPr>
            <w:r w:rsidRPr="0075482D">
              <w:fldChar w:fldCharType="begin">
                <w:ffData>
                  <w:name w:val="Text10"/>
                  <w:enabled/>
                  <w:calcOnExit w:val="0"/>
                  <w:textInput/>
                </w:ffData>
              </w:fldChar>
            </w:r>
            <w:bookmarkStart w:id="5" w:name="Text10"/>
            <w:r w:rsidRPr="0075482D">
              <w:instrText xml:space="preserve"> FORMTEXT </w:instrText>
            </w:r>
            <w:r w:rsidRPr="0075482D">
              <w:fldChar w:fldCharType="separate"/>
            </w:r>
            <w:r w:rsidRPr="0075482D">
              <w:rPr>
                <w:noProof/>
              </w:rPr>
              <w:t> </w:t>
            </w:r>
            <w:r w:rsidRPr="0075482D">
              <w:rPr>
                <w:noProof/>
              </w:rPr>
              <w:t> </w:t>
            </w:r>
            <w:r w:rsidRPr="0075482D">
              <w:rPr>
                <w:noProof/>
              </w:rPr>
              <w:t> </w:t>
            </w:r>
            <w:r w:rsidRPr="0075482D">
              <w:rPr>
                <w:noProof/>
              </w:rPr>
              <w:t> </w:t>
            </w:r>
            <w:r w:rsidRPr="0075482D">
              <w:rPr>
                <w:noProof/>
              </w:rPr>
              <w:t> </w:t>
            </w:r>
            <w:r w:rsidRPr="0075482D">
              <w:fldChar w:fldCharType="end"/>
            </w:r>
            <w:bookmarkEnd w:id="5"/>
          </w:p>
        </w:tc>
        <w:tc>
          <w:tcPr>
            <w:tcW w:w="2073" w:type="dxa"/>
            <w:tcBorders>
              <w:top w:val="single" w:sz="4" w:space="0" w:color="000000" w:themeColor="text1"/>
              <w:left w:val="single" w:sz="4" w:space="0" w:color="000000" w:themeColor="text1"/>
              <w:bottom w:val="single" w:sz="4" w:space="0" w:color="000000" w:themeColor="text1"/>
            </w:tcBorders>
          </w:tcPr>
          <w:p w14:paraId="20F52448" w14:textId="7FBC8E0D" w:rsidR="008E52D4" w:rsidRPr="0075482D" w:rsidRDefault="001A661B" w:rsidP="008E52D4">
            <w:pPr>
              <w:pStyle w:val="TableofFigures"/>
            </w:pP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8E52D4" w:rsidRPr="0075482D" w14:paraId="0EB9ED5F" w14:textId="77777777" w:rsidTr="008E52D4">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60EF858C" w14:textId="271F42CC" w:rsidR="008E52D4" w:rsidRPr="0075482D" w:rsidRDefault="008E52D4" w:rsidP="008E52D4">
            <w:pPr>
              <w:pStyle w:val="TableofFigures"/>
              <w:rPr>
                <w:b/>
              </w:rPr>
            </w:pPr>
            <w:r>
              <w:rPr>
                <w:b/>
                <w:spacing w:val="-5"/>
              </w:rPr>
              <w:t>2.</w:t>
            </w:r>
          </w:p>
        </w:tc>
        <w:tc>
          <w:tcPr>
            <w:tcW w:w="6815" w:type="dxa"/>
            <w:tcBorders>
              <w:top w:val="single" w:sz="4" w:space="0" w:color="000000" w:themeColor="text1"/>
              <w:bottom w:val="single" w:sz="4" w:space="0" w:color="000000" w:themeColor="text1"/>
            </w:tcBorders>
            <w:shd w:val="clear" w:color="auto" w:fill="CCD1FF" w:themeFill="text2" w:themeFillTint="33"/>
          </w:tcPr>
          <w:p w14:paraId="5FE3482A" w14:textId="43BC9C6C" w:rsidR="008E52D4" w:rsidRPr="00036CD1" w:rsidRDefault="008E52D4" w:rsidP="008E52D4">
            <w:pPr>
              <w:pStyle w:val="TableofFigures"/>
            </w:pPr>
            <w:r>
              <w:rPr>
                <w:b/>
              </w:rPr>
              <w:t>Description</w:t>
            </w:r>
            <w:r>
              <w:rPr>
                <w:b/>
                <w:spacing w:val="-2"/>
              </w:rPr>
              <w:t xml:space="preserve"> </w:t>
            </w:r>
            <w:r>
              <w:rPr>
                <w:b/>
              </w:rPr>
              <w:t>of</w:t>
            </w:r>
            <w:r>
              <w:rPr>
                <w:b/>
                <w:spacing w:val="-3"/>
              </w:rPr>
              <w:t xml:space="preserve"> </w:t>
            </w:r>
            <w:r>
              <w:rPr>
                <w:b/>
                <w:spacing w:val="-2"/>
              </w:rPr>
              <w:t>interests</w:t>
            </w:r>
          </w:p>
        </w:tc>
        <w:tc>
          <w:tcPr>
            <w:tcW w:w="976" w:type="dxa"/>
            <w:tcBorders>
              <w:top w:val="single" w:sz="4" w:space="0" w:color="000000" w:themeColor="text1"/>
              <w:bottom w:val="single" w:sz="4" w:space="0" w:color="000000" w:themeColor="text1"/>
            </w:tcBorders>
            <w:shd w:val="clear" w:color="auto" w:fill="CCD1FF" w:themeFill="text2" w:themeFillTint="33"/>
          </w:tcPr>
          <w:p w14:paraId="2D545A36" w14:textId="69AA477D" w:rsidR="008E52D4" w:rsidRPr="0075482D" w:rsidRDefault="008E52D4" w:rsidP="008E52D4">
            <w:pPr>
              <w:pStyle w:val="TableofFigures"/>
            </w:pPr>
          </w:p>
        </w:tc>
        <w:tc>
          <w:tcPr>
            <w:tcW w:w="2073" w:type="dxa"/>
            <w:tcBorders>
              <w:top w:val="single" w:sz="4" w:space="0" w:color="000000" w:themeColor="text1"/>
              <w:bottom w:val="single" w:sz="4" w:space="0" w:color="000000" w:themeColor="text1"/>
            </w:tcBorders>
            <w:shd w:val="clear" w:color="auto" w:fill="CCD1FF" w:themeFill="text2" w:themeFillTint="33"/>
          </w:tcPr>
          <w:p w14:paraId="18159320" w14:textId="448569D7" w:rsidR="008E52D4" w:rsidRPr="0075482D" w:rsidRDefault="008E52D4" w:rsidP="008E52D4">
            <w:pPr>
              <w:pStyle w:val="TableofFigures"/>
            </w:pPr>
          </w:p>
        </w:tc>
      </w:tr>
      <w:tr w:rsidR="008E52D4" w:rsidRPr="0075482D" w14:paraId="129CA847" w14:textId="77777777" w:rsidTr="008E52D4">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6D1B4AAD" w14:textId="77777777" w:rsidR="008E52D4" w:rsidRDefault="008E52D4" w:rsidP="008E52D4">
            <w:pPr>
              <w:pStyle w:val="TableofFigures"/>
              <w:rPr>
                <w:b/>
                <w:spacing w:val="-5"/>
              </w:rPr>
            </w:pPr>
          </w:p>
        </w:tc>
        <w:tc>
          <w:tcPr>
            <w:tcW w:w="6815" w:type="dxa"/>
            <w:tcBorders>
              <w:top w:val="single" w:sz="4" w:space="0" w:color="000000" w:themeColor="text1"/>
              <w:bottom w:val="single" w:sz="4" w:space="0" w:color="000000" w:themeColor="text1"/>
              <w:right w:val="single" w:sz="4" w:space="0" w:color="000000" w:themeColor="text1"/>
            </w:tcBorders>
          </w:tcPr>
          <w:p w14:paraId="4B0CAF0E" w14:textId="7891B8C1" w:rsidR="008E52D4" w:rsidRDefault="008E52D4" w:rsidP="008E52D4">
            <w:pPr>
              <w:pStyle w:val="TableofFigures"/>
            </w:pPr>
            <w:r>
              <w:t>A description of any interests, including conflicting ones, that are</w:t>
            </w:r>
            <w:r>
              <w:rPr>
                <w:spacing w:val="40"/>
              </w:rPr>
              <w:t xml:space="preserve"> </w:t>
            </w:r>
            <w:r>
              <w:t>material</w:t>
            </w:r>
            <w:r>
              <w:rPr>
                <w:spacing w:val="-4"/>
              </w:rPr>
              <w:t xml:space="preserve"> </w:t>
            </w:r>
            <w:r>
              <w:t>to</w:t>
            </w:r>
            <w:r>
              <w:rPr>
                <w:spacing w:val="-4"/>
              </w:rPr>
              <w:t xml:space="preserve"> </w:t>
            </w:r>
            <w:r>
              <w:t>the</w:t>
            </w:r>
            <w:r>
              <w:rPr>
                <w:spacing w:val="-4"/>
              </w:rPr>
              <w:t xml:space="preserve"> </w:t>
            </w:r>
            <w:r>
              <w:t>issue,</w:t>
            </w:r>
            <w:r>
              <w:rPr>
                <w:spacing w:val="-4"/>
              </w:rPr>
              <w:t xml:space="preserve"> </w:t>
            </w:r>
            <w:r>
              <w:t>detailing</w:t>
            </w:r>
            <w:r>
              <w:rPr>
                <w:spacing w:val="-4"/>
              </w:rPr>
              <w:t xml:space="preserve"> </w:t>
            </w:r>
            <w:r>
              <w:t>the</w:t>
            </w:r>
            <w:r>
              <w:rPr>
                <w:spacing w:val="-4"/>
              </w:rPr>
              <w:t xml:space="preserve"> </w:t>
            </w:r>
            <w:r>
              <w:t>persons</w:t>
            </w:r>
            <w:r>
              <w:rPr>
                <w:spacing w:val="-4"/>
              </w:rPr>
              <w:t xml:space="preserve"> </w:t>
            </w:r>
            <w:r>
              <w:t>involved</w:t>
            </w:r>
            <w:r>
              <w:rPr>
                <w:spacing w:val="-4"/>
              </w:rPr>
              <w:t xml:space="preserve"> </w:t>
            </w:r>
            <w:r>
              <w:t>and</w:t>
            </w:r>
            <w:r>
              <w:rPr>
                <w:spacing w:val="-4"/>
              </w:rPr>
              <w:t xml:space="preserve"> </w:t>
            </w:r>
            <w:r>
              <w:t>the</w:t>
            </w:r>
            <w:r>
              <w:rPr>
                <w:spacing w:val="-4"/>
              </w:rPr>
              <w:t xml:space="preserve"> </w:t>
            </w:r>
            <w:r>
              <w:t>nature</w:t>
            </w:r>
            <w:r>
              <w:rPr>
                <w:spacing w:val="-4"/>
              </w:rPr>
              <w:t xml:space="preserve"> </w:t>
            </w:r>
            <w:r>
              <w:t>of</w:t>
            </w:r>
            <w:r>
              <w:rPr>
                <w:spacing w:val="-4"/>
              </w:rPr>
              <w:t xml:space="preserve"> </w:t>
            </w:r>
            <w:r>
              <w:t xml:space="preserve">the </w:t>
            </w:r>
            <w:r>
              <w:rPr>
                <w:spacing w:val="-2"/>
              </w:rPr>
              <w:t>interests.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48E9E" w14:textId="01D0187E" w:rsidR="008E52D4" w:rsidRDefault="001A661B" w:rsidP="008E52D4">
            <w:pPr>
              <w:pStyle w:val="TableofFigures"/>
            </w:pPr>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073" w:type="dxa"/>
            <w:tcBorders>
              <w:top w:val="single" w:sz="4" w:space="0" w:color="000000" w:themeColor="text1"/>
              <w:left w:val="single" w:sz="4" w:space="0" w:color="000000" w:themeColor="text1"/>
              <w:bottom w:val="single" w:sz="4" w:space="0" w:color="000000" w:themeColor="text1"/>
            </w:tcBorders>
          </w:tcPr>
          <w:p w14:paraId="040017C6" w14:textId="48069324" w:rsidR="008E52D4" w:rsidRDefault="001A661B" w:rsidP="008E52D4">
            <w:pPr>
              <w:pStyle w:val="TableofFigures"/>
            </w:pPr>
            <w:r>
              <w:fldChar w:fldCharType="begin">
                <w:ffData>
                  <w:name w:val="Text19"/>
                  <w:enabled/>
                  <w:calcOnExit w:val="0"/>
                  <w:textInput/>
                </w:ffData>
              </w:fldChar>
            </w:r>
            <w:bookmarkStart w:id="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8E52D4" w:rsidRPr="0075482D" w14:paraId="6603CE68" w14:textId="77777777" w:rsidTr="008E52D4">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5B5DA7ED" w14:textId="78DABF17" w:rsidR="008E52D4" w:rsidRDefault="008E52D4" w:rsidP="008E52D4">
            <w:pPr>
              <w:pStyle w:val="TableofFigures"/>
              <w:rPr>
                <w:b/>
                <w:spacing w:val="-5"/>
              </w:rPr>
            </w:pPr>
            <w:r>
              <w:rPr>
                <w:b/>
                <w:spacing w:val="-5"/>
              </w:rPr>
              <w:t>3.</w:t>
            </w:r>
          </w:p>
        </w:tc>
        <w:tc>
          <w:tcPr>
            <w:tcW w:w="6815" w:type="dxa"/>
            <w:tcBorders>
              <w:top w:val="single" w:sz="4" w:space="0" w:color="000000" w:themeColor="text1"/>
              <w:bottom w:val="single" w:sz="4" w:space="0" w:color="000000" w:themeColor="text1"/>
            </w:tcBorders>
            <w:shd w:val="clear" w:color="auto" w:fill="CCD1FF" w:themeFill="text2" w:themeFillTint="33"/>
          </w:tcPr>
          <w:p w14:paraId="7AE1BFD3" w14:textId="6C6C1880" w:rsidR="008E52D4" w:rsidRPr="008E52D4" w:rsidRDefault="008E52D4" w:rsidP="008E52D4">
            <w:pPr>
              <w:pStyle w:val="TableofFigures"/>
              <w:rPr>
                <w:b/>
                <w:bCs/>
              </w:rPr>
            </w:pPr>
            <w:r w:rsidRPr="008E52D4">
              <w:rPr>
                <w:b/>
                <w:bCs/>
              </w:rPr>
              <w:t xml:space="preserve">Information concerning the securities to be admitted to </w:t>
            </w:r>
            <w:proofErr w:type="gramStart"/>
            <w:r w:rsidRPr="008E52D4">
              <w:rPr>
                <w:b/>
                <w:bCs/>
              </w:rPr>
              <w:t>trading</w:t>
            </w:r>
            <w:proofErr w:type="gramEnd"/>
          </w:p>
          <w:p w14:paraId="33001706" w14:textId="41890633" w:rsidR="008E52D4" w:rsidRDefault="008E52D4" w:rsidP="008E52D4">
            <w:pPr>
              <w:pStyle w:val="TableofFigures"/>
            </w:pPr>
            <w:r w:rsidRPr="008E52D4">
              <w:rPr>
                <w:i/>
              </w:rPr>
              <w:t>An</w:t>
            </w:r>
            <w:r w:rsidRPr="008E52D4">
              <w:rPr>
                <w:i/>
                <w:spacing w:val="21"/>
              </w:rPr>
              <w:t xml:space="preserve"> </w:t>
            </w:r>
            <w:r w:rsidRPr="008E52D4">
              <w:rPr>
                <w:b/>
                <w:i/>
              </w:rPr>
              <w:t>issuer</w:t>
            </w:r>
            <w:r w:rsidRPr="008E52D4">
              <w:rPr>
                <w:b/>
                <w:i/>
                <w:spacing w:val="21"/>
              </w:rPr>
              <w:t xml:space="preserve"> </w:t>
            </w:r>
            <w:r w:rsidRPr="008E52D4">
              <w:rPr>
                <w:i/>
              </w:rPr>
              <w:t>of</w:t>
            </w:r>
            <w:r w:rsidRPr="008E52D4">
              <w:rPr>
                <w:i/>
                <w:spacing w:val="20"/>
              </w:rPr>
              <w:t xml:space="preserve"> </w:t>
            </w:r>
            <w:r w:rsidRPr="008E52D4">
              <w:rPr>
                <w:b/>
                <w:i/>
              </w:rPr>
              <w:t>derivative</w:t>
            </w:r>
            <w:r w:rsidRPr="008E52D4">
              <w:rPr>
                <w:b/>
                <w:i/>
                <w:spacing w:val="21"/>
              </w:rPr>
              <w:t xml:space="preserve"> </w:t>
            </w:r>
            <w:r w:rsidRPr="008E52D4">
              <w:rPr>
                <w:b/>
                <w:i/>
              </w:rPr>
              <w:t>securities</w:t>
            </w:r>
            <w:r w:rsidRPr="008E52D4">
              <w:rPr>
                <w:b/>
                <w:i/>
                <w:spacing w:val="20"/>
              </w:rPr>
              <w:t xml:space="preserve"> </w:t>
            </w:r>
            <w:r w:rsidRPr="008E52D4">
              <w:rPr>
                <w:i/>
              </w:rPr>
              <w:t>is</w:t>
            </w:r>
            <w:r w:rsidRPr="008E52D4">
              <w:rPr>
                <w:i/>
                <w:spacing w:val="21"/>
              </w:rPr>
              <w:t xml:space="preserve"> </w:t>
            </w:r>
            <w:r w:rsidRPr="008E52D4">
              <w:rPr>
                <w:i/>
              </w:rPr>
              <w:t>not</w:t>
            </w:r>
            <w:r w:rsidRPr="008E52D4">
              <w:rPr>
                <w:i/>
                <w:spacing w:val="20"/>
              </w:rPr>
              <w:t xml:space="preserve"> </w:t>
            </w:r>
            <w:r w:rsidRPr="008E52D4">
              <w:rPr>
                <w:i/>
              </w:rPr>
              <w:t>required</w:t>
            </w:r>
            <w:r w:rsidRPr="008E52D4">
              <w:rPr>
                <w:i/>
                <w:spacing w:val="21"/>
              </w:rPr>
              <w:t xml:space="preserve"> </w:t>
            </w:r>
            <w:r w:rsidRPr="008E52D4">
              <w:rPr>
                <w:i/>
              </w:rPr>
              <w:t>to</w:t>
            </w:r>
            <w:r w:rsidRPr="008E52D4">
              <w:rPr>
                <w:i/>
                <w:spacing w:val="21"/>
              </w:rPr>
              <w:t xml:space="preserve"> </w:t>
            </w:r>
            <w:r w:rsidRPr="008E52D4">
              <w:rPr>
                <w:i/>
              </w:rPr>
              <w:t>comply</w:t>
            </w:r>
            <w:r w:rsidRPr="008E52D4">
              <w:rPr>
                <w:i/>
                <w:spacing w:val="21"/>
              </w:rPr>
              <w:t xml:space="preserve"> </w:t>
            </w:r>
            <w:r w:rsidRPr="008E52D4">
              <w:rPr>
                <w:i/>
              </w:rPr>
              <w:t>with</w:t>
            </w:r>
            <w:r w:rsidRPr="008E52D4">
              <w:rPr>
                <w:i/>
                <w:spacing w:val="21"/>
              </w:rPr>
              <w:t xml:space="preserve"> </w:t>
            </w:r>
            <w:r w:rsidRPr="008E52D4">
              <w:rPr>
                <w:i/>
              </w:rPr>
              <w:t>this item 3.</w:t>
            </w:r>
          </w:p>
        </w:tc>
        <w:tc>
          <w:tcPr>
            <w:tcW w:w="976" w:type="dxa"/>
            <w:tcBorders>
              <w:top w:val="single" w:sz="4" w:space="0" w:color="000000" w:themeColor="text1"/>
              <w:bottom w:val="single" w:sz="4" w:space="0" w:color="000000" w:themeColor="text1"/>
            </w:tcBorders>
            <w:shd w:val="clear" w:color="auto" w:fill="CCD1FF" w:themeFill="text2" w:themeFillTint="33"/>
          </w:tcPr>
          <w:p w14:paraId="2580188C" w14:textId="77777777" w:rsidR="008E52D4" w:rsidRDefault="008E52D4" w:rsidP="008E52D4">
            <w:pPr>
              <w:pStyle w:val="TableofFigures"/>
            </w:pPr>
          </w:p>
        </w:tc>
        <w:tc>
          <w:tcPr>
            <w:tcW w:w="2073" w:type="dxa"/>
            <w:tcBorders>
              <w:top w:val="single" w:sz="4" w:space="0" w:color="000000" w:themeColor="text1"/>
              <w:bottom w:val="single" w:sz="4" w:space="0" w:color="000000" w:themeColor="text1"/>
            </w:tcBorders>
            <w:shd w:val="clear" w:color="auto" w:fill="CCD1FF" w:themeFill="text2" w:themeFillTint="33"/>
          </w:tcPr>
          <w:p w14:paraId="3E3A84C2" w14:textId="77777777" w:rsidR="008E52D4" w:rsidRDefault="008E52D4" w:rsidP="008E52D4">
            <w:pPr>
              <w:pStyle w:val="TableofFigures"/>
            </w:pPr>
          </w:p>
        </w:tc>
      </w:tr>
      <w:tr w:rsidR="008E52D4" w:rsidRPr="0075482D" w14:paraId="3A3CEE8D" w14:textId="77777777" w:rsidTr="00D96226">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1843A55B" w14:textId="40BFB8CE" w:rsidR="008E52D4" w:rsidRDefault="008E52D4" w:rsidP="008E52D4">
            <w:pPr>
              <w:pStyle w:val="TableofFigures"/>
              <w:rPr>
                <w:b/>
                <w:spacing w:val="-5"/>
              </w:rPr>
            </w:pPr>
            <w:r>
              <w:rPr>
                <w:b/>
                <w:spacing w:val="-5"/>
              </w:rPr>
              <w:t>3.1</w:t>
            </w:r>
          </w:p>
        </w:tc>
        <w:tc>
          <w:tcPr>
            <w:tcW w:w="6815" w:type="dxa"/>
            <w:tcBorders>
              <w:top w:val="single" w:sz="4" w:space="0" w:color="000000" w:themeColor="text1"/>
              <w:bottom w:val="single" w:sz="4" w:space="0" w:color="000000" w:themeColor="text1"/>
              <w:right w:val="single" w:sz="4" w:space="0" w:color="000000" w:themeColor="text1"/>
            </w:tcBorders>
          </w:tcPr>
          <w:p w14:paraId="762B5B3D" w14:textId="16218E5B" w:rsidR="008E52D4" w:rsidRDefault="008E52D4" w:rsidP="008E52D4">
            <w:pPr>
              <w:pStyle w:val="TableofFigures"/>
            </w:pPr>
            <w:r>
              <w:t>The</w:t>
            </w:r>
            <w:r>
              <w:rPr>
                <w:spacing w:val="-4"/>
              </w:rPr>
              <w:t xml:space="preserve"> </w:t>
            </w:r>
            <w:r>
              <w:t>total</w:t>
            </w:r>
            <w:r>
              <w:rPr>
                <w:spacing w:val="-3"/>
              </w:rPr>
              <w:t xml:space="preserve"> </w:t>
            </w:r>
            <w:r>
              <w:t>amount</w:t>
            </w:r>
            <w:r>
              <w:rPr>
                <w:spacing w:val="-4"/>
              </w:rPr>
              <w:t xml:space="preserve"> </w:t>
            </w:r>
            <w:r>
              <w:t>of</w:t>
            </w:r>
            <w:r>
              <w:rPr>
                <w:spacing w:val="-3"/>
              </w:rPr>
              <w:t xml:space="preserve"> </w:t>
            </w:r>
            <w:r>
              <w:t>the</w:t>
            </w:r>
            <w:r>
              <w:rPr>
                <w:spacing w:val="-4"/>
              </w:rPr>
              <w:t xml:space="preserve"> </w:t>
            </w:r>
            <w:r>
              <w:rPr>
                <w:b/>
              </w:rPr>
              <w:t>Securities</w:t>
            </w:r>
            <w:r>
              <w:rPr>
                <w:b/>
                <w:spacing w:val="-3"/>
              </w:rPr>
              <w:t xml:space="preserve"> </w:t>
            </w:r>
            <w:r>
              <w:t>being</w:t>
            </w:r>
            <w:r>
              <w:rPr>
                <w:spacing w:val="-3"/>
              </w:rPr>
              <w:t xml:space="preserve"> </w:t>
            </w:r>
            <w:r>
              <w:t>admitted</w:t>
            </w:r>
            <w:r>
              <w:rPr>
                <w:spacing w:val="-4"/>
              </w:rPr>
              <w:t xml:space="preserve"> </w:t>
            </w:r>
            <w:r>
              <w:t>to</w:t>
            </w:r>
            <w:r>
              <w:rPr>
                <w:spacing w:val="-3"/>
              </w:rPr>
              <w:t xml:space="preserve"> </w:t>
            </w:r>
            <w:r>
              <w:rPr>
                <w:spacing w:val="-2"/>
              </w:rPr>
              <w:t>trading.</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8226D" w14:textId="4CCE7A36" w:rsidR="008E52D4" w:rsidRDefault="001A661B" w:rsidP="008E52D4">
            <w:pPr>
              <w:pStyle w:val="TableofFigures"/>
            </w:pPr>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073" w:type="dxa"/>
            <w:tcBorders>
              <w:top w:val="single" w:sz="4" w:space="0" w:color="000000" w:themeColor="text1"/>
              <w:left w:val="single" w:sz="4" w:space="0" w:color="000000" w:themeColor="text1"/>
              <w:bottom w:val="single" w:sz="4" w:space="0" w:color="000000" w:themeColor="text1"/>
            </w:tcBorders>
          </w:tcPr>
          <w:p w14:paraId="682DA5C2" w14:textId="2F803B06" w:rsidR="008E52D4" w:rsidRDefault="001A661B" w:rsidP="008E52D4">
            <w:pPr>
              <w:pStyle w:val="TableofFigures"/>
            </w:pPr>
            <w:r>
              <w:fldChar w:fldCharType="begin">
                <w:ffData>
                  <w:name w:val="Text20"/>
                  <w:enabled/>
                  <w:calcOnExit w:val="0"/>
                  <w:textInput/>
                </w:ffData>
              </w:fldChar>
            </w:r>
            <w:bookmarkStart w:id="1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E52D4" w:rsidRPr="0075482D" w14:paraId="00F332A6" w14:textId="77777777" w:rsidTr="00D96226">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042A717A" w14:textId="205EF288" w:rsidR="008E52D4" w:rsidRDefault="008E52D4" w:rsidP="008E52D4">
            <w:pPr>
              <w:pStyle w:val="TableofFigures"/>
              <w:rPr>
                <w:b/>
                <w:spacing w:val="-5"/>
              </w:rPr>
            </w:pPr>
            <w:r>
              <w:rPr>
                <w:b/>
                <w:spacing w:val="-5"/>
              </w:rPr>
              <w:t>3.2</w:t>
            </w:r>
          </w:p>
        </w:tc>
        <w:tc>
          <w:tcPr>
            <w:tcW w:w="6815" w:type="dxa"/>
            <w:tcBorders>
              <w:top w:val="single" w:sz="4" w:space="0" w:color="000000" w:themeColor="text1"/>
              <w:bottom w:val="single" w:sz="4" w:space="0" w:color="000000" w:themeColor="text1"/>
              <w:right w:val="single" w:sz="4" w:space="0" w:color="000000" w:themeColor="text1"/>
            </w:tcBorders>
          </w:tcPr>
          <w:p w14:paraId="6B5018AE" w14:textId="758B0B18" w:rsidR="008E52D4" w:rsidRDefault="008E52D4" w:rsidP="008E52D4">
            <w:pPr>
              <w:pStyle w:val="TableofFigures"/>
            </w:pPr>
            <w:r>
              <w:t xml:space="preserve">A description of the type and the class of the </w:t>
            </w:r>
            <w:r>
              <w:rPr>
                <w:b/>
              </w:rPr>
              <w:t xml:space="preserve">Securities </w:t>
            </w:r>
            <w:r>
              <w:t xml:space="preserve">being admitted to trading, including the </w:t>
            </w:r>
            <w:r>
              <w:rPr>
                <w:b/>
              </w:rPr>
              <w:t>ISIN</w:t>
            </w:r>
            <w:r>
              <w: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FB05C" w14:textId="4C44A184" w:rsidR="008E52D4" w:rsidRDefault="001A661B" w:rsidP="008E52D4">
            <w:pPr>
              <w:pStyle w:val="TableofFigures"/>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073" w:type="dxa"/>
            <w:tcBorders>
              <w:top w:val="single" w:sz="4" w:space="0" w:color="000000" w:themeColor="text1"/>
              <w:left w:val="single" w:sz="4" w:space="0" w:color="000000" w:themeColor="text1"/>
              <w:bottom w:val="single" w:sz="4" w:space="0" w:color="000000" w:themeColor="text1"/>
            </w:tcBorders>
          </w:tcPr>
          <w:p w14:paraId="0CADC1DF" w14:textId="1B6EC9B8" w:rsidR="008E52D4" w:rsidRDefault="001A661B" w:rsidP="008E52D4">
            <w:pPr>
              <w:pStyle w:val="TableofFigures"/>
            </w:pPr>
            <w:r>
              <w:fldChar w:fldCharType="begin">
                <w:ffData>
                  <w:name w:val="Text21"/>
                  <w:enabled/>
                  <w:calcOnExit w:val="0"/>
                  <w:textInput/>
                </w:ffData>
              </w:fldChar>
            </w:r>
            <w:bookmarkStart w:id="1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8E52D4" w:rsidRPr="0075482D" w14:paraId="5A44FC01" w14:textId="77777777" w:rsidTr="00D96226">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4A457B05" w14:textId="7EE4B702" w:rsidR="008E52D4" w:rsidRDefault="008E52D4" w:rsidP="008E52D4">
            <w:pPr>
              <w:pStyle w:val="TableofFigures"/>
              <w:rPr>
                <w:b/>
                <w:spacing w:val="-5"/>
              </w:rPr>
            </w:pPr>
            <w:r>
              <w:rPr>
                <w:b/>
                <w:spacing w:val="-5"/>
              </w:rPr>
              <w:t>3.3</w:t>
            </w:r>
          </w:p>
        </w:tc>
        <w:tc>
          <w:tcPr>
            <w:tcW w:w="6815" w:type="dxa"/>
            <w:tcBorders>
              <w:top w:val="single" w:sz="4" w:space="0" w:color="000000" w:themeColor="text1"/>
              <w:bottom w:val="single" w:sz="4" w:space="0" w:color="000000" w:themeColor="text1"/>
              <w:right w:val="single" w:sz="4" w:space="0" w:color="000000" w:themeColor="text1"/>
            </w:tcBorders>
          </w:tcPr>
          <w:p w14:paraId="668D5C49" w14:textId="274DBE1D" w:rsidR="008E52D4" w:rsidRDefault="008E52D4" w:rsidP="008E52D4">
            <w:pPr>
              <w:pStyle w:val="TableofFigures"/>
            </w:pPr>
            <w:r>
              <w:t xml:space="preserve">An indication of whether the </w:t>
            </w:r>
            <w:r>
              <w:rPr>
                <w:b/>
              </w:rPr>
              <w:t xml:space="preserve">Securities </w:t>
            </w:r>
            <w:r>
              <w:t xml:space="preserve">are in registered or bearer form and whether the </w:t>
            </w:r>
            <w:r>
              <w:rPr>
                <w:b/>
              </w:rPr>
              <w:t xml:space="preserve">Securities </w:t>
            </w:r>
            <w:r>
              <w:t xml:space="preserve">are in certificated or book-entry form. In the latter case, the name and address of the entity in charge of keeping the </w:t>
            </w:r>
            <w:r>
              <w:rPr>
                <w:spacing w:val="-2"/>
              </w:rPr>
              <w:t>records.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A44D2" w14:textId="69FFE3E9" w:rsidR="008E52D4" w:rsidRDefault="001A661B" w:rsidP="008E52D4">
            <w:pPr>
              <w:pStyle w:val="TableofFigures"/>
            </w:pPr>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073" w:type="dxa"/>
            <w:tcBorders>
              <w:top w:val="single" w:sz="4" w:space="0" w:color="000000" w:themeColor="text1"/>
              <w:left w:val="single" w:sz="4" w:space="0" w:color="000000" w:themeColor="text1"/>
              <w:bottom w:val="single" w:sz="4" w:space="0" w:color="000000" w:themeColor="text1"/>
            </w:tcBorders>
          </w:tcPr>
          <w:p w14:paraId="02CF0023" w14:textId="6BB04EE9" w:rsidR="008E52D4" w:rsidRDefault="001A661B" w:rsidP="008E52D4">
            <w:pPr>
              <w:pStyle w:val="TableofFigures"/>
            </w:pPr>
            <w:r>
              <w:fldChar w:fldCharType="begin">
                <w:ffData>
                  <w:name w:val="Text22"/>
                  <w:enabled/>
                  <w:calcOnExit w:val="0"/>
                  <w:textInput/>
                </w:ffData>
              </w:fldChar>
            </w:r>
            <w:bookmarkStart w:id="1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8E52D4" w:rsidRPr="0075482D" w14:paraId="04B6B047" w14:textId="77777777" w:rsidTr="00D96226">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2032935D" w14:textId="6C833812" w:rsidR="008E52D4" w:rsidRDefault="008E52D4" w:rsidP="008E52D4">
            <w:pPr>
              <w:pStyle w:val="TableofFigures"/>
              <w:rPr>
                <w:b/>
                <w:spacing w:val="-5"/>
              </w:rPr>
            </w:pPr>
            <w:r>
              <w:rPr>
                <w:b/>
                <w:spacing w:val="-5"/>
              </w:rPr>
              <w:t>3.4</w:t>
            </w:r>
          </w:p>
        </w:tc>
        <w:tc>
          <w:tcPr>
            <w:tcW w:w="6815" w:type="dxa"/>
            <w:tcBorders>
              <w:top w:val="single" w:sz="4" w:space="0" w:color="000000" w:themeColor="text1"/>
              <w:bottom w:val="single" w:sz="4" w:space="0" w:color="000000" w:themeColor="text1"/>
              <w:right w:val="single" w:sz="4" w:space="0" w:color="000000" w:themeColor="text1"/>
            </w:tcBorders>
          </w:tcPr>
          <w:p w14:paraId="4F4C198C" w14:textId="010B0D11" w:rsidR="008E52D4" w:rsidRDefault="008E52D4" w:rsidP="008E52D4">
            <w:pPr>
              <w:pStyle w:val="TableofFigures"/>
            </w:pPr>
            <w:r>
              <w:t>The</w:t>
            </w:r>
            <w:r>
              <w:rPr>
                <w:spacing w:val="-4"/>
              </w:rPr>
              <w:t xml:space="preserve"> </w:t>
            </w:r>
            <w:r>
              <w:t>currency</w:t>
            </w:r>
            <w:r>
              <w:rPr>
                <w:spacing w:val="-4"/>
              </w:rPr>
              <w:t xml:space="preserve"> </w:t>
            </w:r>
            <w:r>
              <w:t>of</w:t>
            </w:r>
            <w:r>
              <w:rPr>
                <w:spacing w:val="-4"/>
              </w:rPr>
              <w:t xml:space="preserve"> </w:t>
            </w:r>
            <w:r>
              <w:t>the</w:t>
            </w:r>
            <w:r>
              <w:rPr>
                <w:spacing w:val="-4"/>
              </w:rPr>
              <w:t xml:space="preserve"> </w:t>
            </w:r>
            <w:r>
              <w:rPr>
                <w:b/>
              </w:rPr>
              <w:t>Securities</w:t>
            </w:r>
            <w:r>
              <w:rPr>
                <w:b/>
                <w:spacing w:val="-3"/>
              </w:rPr>
              <w:t xml:space="preserve"> </w:t>
            </w:r>
            <w:r>
              <w:rPr>
                <w:spacing w:val="-2"/>
              </w:rPr>
              <w:t>issue.</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CE3A1" w14:textId="0096C514" w:rsidR="008E52D4" w:rsidRDefault="001A661B" w:rsidP="008E52D4">
            <w:pPr>
              <w:pStyle w:val="TableofFigures"/>
            </w:pP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073" w:type="dxa"/>
            <w:tcBorders>
              <w:top w:val="single" w:sz="4" w:space="0" w:color="000000" w:themeColor="text1"/>
              <w:left w:val="single" w:sz="4" w:space="0" w:color="000000" w:themeColor="text1"/>
              <w:bottom w:val="single" w:sz="4" w:space="0" w:color="000000" w:themeColor="text1"/>
            </w:tcBorders>
          </w:tcPr>
          <w:p w14:paraId="1335742D" w14:textId="2DC84F52" w:rsidR="008E52D4" w:rsidRDefault="001A661B" w:rsidP="008E52D4">
            <w:pPr>
              <w:pStyle w:val="TableofFigures"/>
            </w:pPr>
            <w:r>
              <w:fldChar w:fldCharType="begin">
                <w:ffData>
                  <w:name w:val="Text23"/>
                  <w:enabled/>
                  <w:calcOnExit w:val="0"/>
                  <w:textInput/>
                </w:ffData>
              </w:fldChar>
            </w:r>
            <w:bookmarkStart w:id="1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8E52D4" w:rsidRPr="0075482D" w14:paraId="22ED08BA" w14:textId="77777777" w:rsidTr="00D96226">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0DD7DF52" w14:textId="62B714AA" w:rsidR="008E52D4" w:rsidRDefault="008E52D4" w:rsidP="008E52D4">
            <w:pPr>
              <w:pStyle w:val="TableofFigures"/>
              <w:rPr>
                <w:b/>
                <w:spacing w:val="-5"/>
              </w:rPr>
            </w:pPr>
            <w:r>
              <w:rPr>
                <w:b/>
                <w:spacing w:val="-5"/>
              </w:rPr>
              <w:t>3.5</w:t>
            </w:r>
          </w:p>
        </w:tc>
        <w:tc>
          <w:tcPr>
            <w:tcW w:w="6815" w:type="dxa"/>
            <w:tcBorders>
              <w:top w:val="single" w:sz="4" w:space="0" w:color="000000" w:themeColor="text1"/>
              <w:bottom w:val="single" w:sz="4" w:space="0" w:color="000000" w:themeColor="text1"/>
              <w:right w:val="single" w:sz="4" w:space="0" w:color="000000" w:themeColor="text1"/>
            </w:tcBorders>
          </w:tcPr>
          <w:p w14:paraId="2D9F1073" w14:textId="24A0A31A" w:rsidR="008E52D4" w:rsidRDefault="008E52D4" w:rsidP="008E52D4">
            <w:pPr>
              <w:pStyle w:val="TableofFigures"/>
            </w:pPr>
            <w:r>
              <w:t>The ranking of the Securities being admitted to trading, including summaries of any provisions that are intended to affect ranking or subordinate the Securities to any present or future liabilities of the</w:t>
            </w:r>
            <w:r>
              <w:rPr>
                <w:spacing w:val="80"/>
              </w:rPr>
              <w:t xml:space="preserve"> </w:t>
            </w:r>
            <w:r>
              <w:rPr>
                <w:spacing w:val="-2"/>
              </w:rPr>
              <w:t>issuer.</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E671" w14:textId="151E1E0B" w:rsidR="008E52D4" w:rsidRDefault="001A661B" w:rsidP="008E52D4">
            <w:pPr>
              <w:pStyle w:val="TableofFigures"/>
            </w:pP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073" w:type="dxa"/>
            <w:tcBorders>
              <w:top w:val="single" w:sz="4" w:space="0" w:color="000000" w:themeColor="text1"/>
              <w:left w:val="single" w:sz="4" w:space="0" w:color="000000" w:themeColor="text1"/>
              <w:bottom w:val="single" w:sz="4" w:space="0" w:color="000000" w:themeColor="text1"/>
            </w:tcBorders>
          </w:tcPr>
          <w:p w14:paraId="1D034EA6" w14:textId="53D4D5B5" w:rsidR="008E52D4" w:rsidRDefault="001A661B" w:rsidP="008E52D4">
            <w:pPr>
              <w:pStyle w:val="TableofFigures"/>
            </w:pPr>
            <w:r>
              <w:fldChar w:fldCharType="begin">
                <w:ffData>
                  <w:name w:val="Text24"/>
                  <w:enabled/>
                  <w:calcOnExit w:val="0"/>
                  <w:textInput/>
                </w:ffData>
              </w:fldChar>
            </w:r>
            <w:bookmarkStart w:id="1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8E52D4" w:rsidRPr="0075482D" w14:paraId="29CEFB8D" w14:textId="77777777" w:rsidTr="00D96226">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29493386" w14:textId="419DD671" w:rsidR="008E52D4" w:rsidRDefault="008E52D4" w:rsidP="008E52D4">
            <w:pPr>
              <w:pStyle w:val="TableofFigures"/>
              <w:rPr>
                <w:b/>
                <w:spacing w:val="-5"/>
              </w:rPr>
            </w:pPr>
            <w:r>
              <w:rPr>
                <w:b/>
                <w:spacing w:val="-5"/>
              </w:rPr>
              <w:t>3.6</w:t>
            </w:r>
          </w:p>
        </w:tc>
        <w:tc>
          <w:tcPr>
            <w:tcW w:w="6815" w:type="dxa"/>
            <w:tcBorders>
              <w:top w:val="single" w:sz="4" w:space="0" w:color="000000" w:themeColor="text1"/>
              <w:bottom w:val="single" w:sz="4" w:space="0" w:color="000000" w:themeColor="text1"/>
              <w:right w:val="single" w:sz="4" w:space="0" w:color="000000" w:themeColor="text1"/>
            </w:tcBorders>
          </w:tcPr>
          <w:p w14:paraId="784A5C91" w14:textId="5F387727" w:rsidR="008E52D4" w:rsidRDefault="008E52D4" w:rsidP="008E52D4">
            <w:pPr>
              <w:pStyle w:val="TableofFigures"/>
            </w:pPr>
            <w:r>
              <w:t xml:space="preserve">A description of the rights, including any limitations of these, attached to the </w:t>
            </w:r>
            <w:r>
              <w:rPr>
                <w:b/>
              </w:rPr>
              <w:t xml:space="preserve">Securities </w:t>
            </w:r>
            <w:r>
              <w:t>and the procedure for the exercise of said rights.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0C0D" w14:textId="5EA4AF83" w:rsidR="008E52D4" w:rsidRDefault="001A661B" w:rsidP="008E52D4">
            <w:pPr>
              <w:pStyle w:val="TableofFigures"/>
            </w:pPr>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073" w:type="dxa"/>
            <w:tcBorders>
              <w:top w:val="single" w:sz="4" w:space="0" w:color="000000" w:themeColor="text1"/>
              <w:left w:val="single" w:sz="4" w:space="0" w:color="000000" w:themeColor="text1"/>
              <w:bottom w:val="single" w:sz="4" w:space="0" w:color="000000" w:themeColor="text1"/>
            </w:tcBorders>
          </w:tcPr>
          <w:p w14:paraId="16B145C9" w14:textId="76417DA5" w:rsidR="008E52D4" w:rsidRDefault="001A661B" w:rsidP="008E52D4">
            <w:pPr>
              <w:pStyle w:val="TableofFigures"/>
            </w:pPr>
            <w:r>
              <w:fldChar w:fldCharType="begin">
                <w:ffData>
                  <w:name w:val="Text25"/>
                  <w:enabled/>
                  <w:calcOnExit w:val="0"/>
                  <w:textInput/>
                </w:ffData>
              </w:fldChar>
            </w:r>
            <w:bookmarkStart w:id="2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8E52D4" w:rsidRPr="0075482D" w14:paraId="1287364C" w14:textId="77777777" w:rsidTr="00D96226">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2881BA8C" w14:textId="7557D74F" w:rsidR="008E52D4" w:rsidRDefault="008E52D4" w:rsidP="008E52D4">
            <w:pPr>
              <w:pStyle w:val="TableofFigures"/>
              <w:rPr>
                <w:b/>
                <w:spacing w:val="-5"/>
              </w:rPr>
            </w:pPr>
            <w:r>
              <w:rPr>
                <w:b/>
                <w:spacing w:val="-5"/>
              </w:rPr>
              <w:lastRenderedPageBreak/>
              <w:t>3.7</w:t>
            </w:r>
          </w:p>
        </w:tc>
        <w:tc>
          <w:tcPr>
            <w:tcW w:w="6815" w:type="dxa"/>
            <w:tcBorders>
              <w:top w:val="single" w:sz="4" w:space="0" w:color="000000" w:themeColor="text1"/>
              <w:bottom w:val="single" w:sz="4" w:space="0" w:color="000000" w:themeColor="text1"/>
              <w:right w:val="single" w:sz="4" w:space="0" w:color="000000" w:themeColor="text1"/>
            </w:tcBorders>
          </w:tcPr>
          <w:p w14:paraId="45EBDB46" w14:textId="77777777" w:rsidR="008E52D4" w:rsidRPr="008E52D4" w:rsidRDefault="008E52D4" w:rsidP="008E52D4">
            <w:pPr>
              <w:pStyle w:val="TableofFigures"/>
            </w:pPr>
            <w:r w:rsidRPr="008E52D4">
              <w:t>The nominal interest rate and provisions relating to interest payable, including:</w:t>
            </w:r>
          </w:p>
          <w:p w14:paraId="0447E3BA" w14:textId="77777777" w:rsidR="008E52D4" w:rsidRPr="008E52D4" w:rsidRDefault="008E52D4" w:rsidP="008E52D4">
            <w:pPr>
              <w:pStyle w:val="TableofFigures"/>
              <w:numPr>
                <w:ilvl w:val="0"/>
                <w:numId w:val="33"/>
              </w:numPr>
              <w:ind w:left="284" w:hanging="284"/>
            </w:pPr>
            <w:r w:rsidRPr="008E52D4">
              <w:t>the date from which interest becomes payable and the due dates for interest; and</w:t>
            </w:r>
          </w:p>
          <w:p w14:paraId="54F7FB22" w14:textId="77777777" w:rsidR="008E52D4" w:rsidRPr="008E52D4" w:rsidRDefault="008E52D4" w:rsidP="008E52D4">
            <w:pPr>
              <w:pStyle w:val="TableofFigures"/>
              <w:numPr>
                <w:ilvl w:val="0"/>
                <w:numId w:val="33"/>
              </w:numPr>
              <w:ind w:left="284" w:hanging="284"/>
            </w:pPr>
            <w:r w:rsidRPr="008E52D4">
              <w:t>the time limit on the validity of claims to interest and repayment of principal.</w:t>
            </w:r>
          </w:p>
          <w:p w14:paraId="486A39C4" w14:textId="77777777" w:rsidR="008E52D4" w:rsidRPr="008E52D4" w:rsidRDefault="008E52D4" w:rsidP="008E52D4">
            <w:pPr>
              <w:pStyle w:val="TableofFigures"/>
            </w:pPr>
            <w:r w:rsidRPr="008E52D4">
              <w:t>Where the rate is not fixed, a statement setting out the type of underlying on which it is based and a description of the underlying and of the method used to relate the underlying and the rate, including:</w:t>
            </w:r>
          </w:p>
          <w:p w14:paraId="2E36FC0E" w14:textId="77777777" w:rsidR="008E52D4" w:rsidRPr="008E52D4" w:rsidRDefault="008E52D4" w:rsidP="001A661B">
            <w:pPr>
              <w:pStyle w:val="TableofFigures"/>
              <w:numPr>
                <w:ilvl w:val="0"/>
                <w:numId w:val="34"/>
              </w:numPr>
              <w:ind w:left="284" w:hanging="284"/>
            </w:pPr>
            <w:r w:rsidRPr="008E52D4">
              <w:t xml:space="preserve">a description of any market disruption or settlement disruption events that affect the </w:t>
            </w:r>
            <w:proofErr w:type="gramStart"/>
            <w:r w:rsidRPr="008E52D4">
              <w:t>underlying;</w:t>
            </w:r>
            <w:proofErr w:type="gramEnd"/>
          </w:p>
          <w:p w14:paraId="0E70757D" w14:textId="77777777" w:rsidR="008E52D4" w:rsidRPr="008E52D4" w:rsidRDefault="008E52D4" w:rsidP="001A661B">
            <w:pPr>
              <w:pStyle w:val="TableofFigures"/>
              <w:numPr>
                <w:ilvl w:val="0"/>
                <w:numId w:val="34"/>
              </w:numPr>
              <w:ind w:left="284" w:hanging="284"/>
            </w:pPr>
            <w:r w:rsidRPr="008E52D4">
              <w:t>a description of adjustment rules with relation to events concerning the underlying; and</w:t>
            </w:r>
          </w:p>
          <w:p w14:paraId="13DE613B" w14:textId="0B57EC11" w:rsidR="008E52D4" w:rsidRDefault="008E52D4" w:rsidP="001A661B">
            <w:pPr>
              <w:pStyle w:val="TableofFigures"/>
              <w:numPr>
                <w:ilvl w:val="0"/>
                <w:numId w:val="34"/>
              </w:numPr>
              <w:ind w:left="284" w:hanging="284"/>
            </w:pPr>
            <w:r w:rsidRPr="008E52D4">
              <w:t>the name of the calculation agent.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4DC24" w14:textId="173D43E6" w:rsidR="008E52D4" w:rsidRDefault="001A661B" w:rsidP="008E52D4">
            <w:pPr>
              <w:pStyle w:val="TableofFigures"/>
            </w:pPr>
            <w:r>
              <w:fldChar w:fldCharType="begin">
                <w:ffData>
                  <w:name w:val="Text26"/>
                  <w:enabled/>
                  <w:calcOnExit w:val="0"/>
                  <w:textInput/>
                </w:ffData>
              </w:fldChar>
            </w:r>
            <w:bookmarkStart w:id="2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073" w:type="dxa"/>
            <w:tcBorders>
              <w:top w:val="single" w:sz="4" w:space="0" w:color="000000" w:themeColor="text1"/>
              <w:left w:val="single" w:sz="4" w:space="0" w:color="000000" w:themeColor="text1"/>
              <w:bottom w:val="single" w:sz="4" w:space="0" w:color="000000" w:themeColor="text1"/>
            </w:tcBorders>
          </w:tcPr>
          <w:p w14:paraId="4DBE2466" w14:textId="5F95595A" w:rsidR="008E52D4" w:rsidRDefault="001A661B" w:rsidP="008E52D4">
            <w:pPr>
              <w:pStyle w:val="TableofFigures"/>
            </w:pPr>
            <w:r>
              <w:fldChar w:fldCharType="begin">
                <w:ffData>
                  <w:name w:val="Text36"/>
                  <w:enabled/>
                  <w:calcOnExit w:val="0"/>
                  <w:textInput/>
                </w:ffData>
              </w:fldChar>
            </w:r>
            <w:bookmarkStart w:id="2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8E52D4" w:rsidRPr="0075482D" w14:paraId="6BE44F1D" w14:textId="77777777" w:rsidTr="00D96226">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024DDBC3" w14:textId="1B5064AF" w:rsidR="008E52D4" w:rsidRDefault="008E52D4" w:rsidP="008E52D4">
            <w:pPr>
              <w:pStyle w:val="TableofFigures"/>
              <w:rPr>
                <w:b/>
                <w:spacing w:val="-5"/>
              </w:rPr>
            </w:pPr>
            <w:r>
              <w:rPr>
                <w:b/>
                <w:spacing w:val="-5"/>
              </w:rPr>
              <w:t>3.8</w:t>
            </w:r>
          </w:p>
        </w:tc>
        <w:tc>
          <w:tcPr>
            <w:tcW w:w="6815" w:type="dxa"/>
            <w:tcBorders>
              <w:top w:val="single" w:sz="4" w:space="0" w:color="000000" w:themeColor="text1"/>
              <w:bottom w:val="single" w:sz="4" w:space="0" w:color="000000" w:themeColor="text1"/>
              <w:right w:val="single" w:sz="4" w:space="0" w:color="000000" w:themeColor="text1"/>
            </w:tcBorders>
          </w:tcPr>
          <w:p w14:paraId="7FF4735F" w14:textId="763348B1" w:rsidR="008E52D4" w:rsidRDefault="008E52D4" w:rsidP="008E52D4">
            <w:pPr>
              <w:pStyle w:val="TableofFigures"/>
            </w:pPr>
            <w:r>
              <w:t xml:space="preserve">The maturity date (if any) and arrangements for redemption of the </w:t>
            </w:r>
            <w:r>
              <w:rPr>
                <w:b/>
              </w:rPr>
              <w:t>Securities</w:t>
            </w:r>
            <w:r>
              <w:t xml:space="preserve">, including the repayment procedures. A description of any early redemption contemplated on the initiative of the </w:t>
            </w:r>
            <w:r>
              <w:rPr>
                <w:b/>
              </w:rPr>
              <w:t xml:space="preserve">issuer </w:t>
            </w:r>
            <w:r>
              <w:t>or of the holder, stipulating redemption terms and conditions.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AF1CF" w14:textId="3F23A708" w:rsidR="008E52D4" w:rsidRDefault="001A661B" w:rsidP="008E52D4">
            <w:pPr>
              <w:pStyle w:val="TableofFigures"/>
            </w:pPr>
            <w:r>
              <w:fldChar w:fldCharType="begin">
                <w:ffData>
                  <w:name w:val="Text27"/>
                  <w:enabled/>
                  <w:calcOnExit w:val="0"/>
                  <w:textInput/>
                </w:ffData>
              </w:fldChar>
            </w:r>
            <w:bookmarkStart w:id="2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073" w:type="dxa"/>
            <w:tcBorders>
              <w:top w:val="single" w:sz="4" w:space="0" w:color="000000" w:themeColor="text1"/>
              <w:left w:val="single" w:sz="4" w:space="0" w:color="000000" w:themeColor="text1"/>
              <w:bottom w:val="single" w:sz="4" w:space="0" w:color="000000" w:themeColor="text1"/>
            </w:tcBorders>
          </w:tcPr>
          <w:p w14:paraId="391B6AFD" w14:textId="47939CB7" w:rsidR="008E52D4" w:rsidRDefault="001A661B" w:rsidP="008E52D4">
            <w:pPr>
              <w:spacing w:after="0"/>
            </w:pPr>
            <w:r>
              <w:fldChar w:fldCharType="begin">
                <w:ffData>
                  <w:name w:val="Text37"/>
                  <w:enabled/>
                  <w:calcOnExit w:val="0"/>
                  <w:textInput/>
                </w:ffData>
              </w:fldChar>
            </w:r>
            <w:bookmarkStart w:id="2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8E52D4" w:rsidRPr="0075482D" w14:paraId="3A605A12" w14:textId="77777777" w:rsidTr="00D96226">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16288FFC" w14:textId="3A1E9D89" w:rsidR="008E52D4" w:rsidRDefault="008E52D4" w:rsidP="008E52D4">
            <w:pPr>
              <w:pStyle w:val="TableofFigures"/>
              <w:rPr>
                <w:b/>
                <w:spacing w:val="-5"/>
              </w:rPr>
            </w:pPr>
            <w:r>
              <w:rPr>
                <w:b/>
                <w:spacing w:val="-5"/>
              </w:rPr>
              <w:t>3.9</w:t>
            </w:r>
          </w:p>
        </w:tc>
        <w:tc>
          <w:tcPr>
            <w:tcW w:w="6815" w:type="dxa"/>
            <w:tcBorders>
              <w:top w:val="single" w:sz="4" w:space="0" w:color="000000" w:themeColor="text1"/>
              <w:bottom w:val="single" w:sz="4" w:space="0" w:color="000000" w:themeColor="text1"/>
              <w:right w:val="single" w:sz="4" w:space="0" w:color="000000" w:themeColor="text1"/>
            </w:tcBorders>
          </w:tcPr>
          <w:p w14:paraId="2D2868AD" w14:textId="438E74F3" w:rsidR="008E52D4" w:rsidRDefault="008E52D4" w:rsidP="008E52D4">
            <w:pPr>
              <w:pStyle w:val="TableofFigures"/>
            </w:pPr>
            <w:r>
              <w:t xml:space="preserve">A description of the representation of holders of the </w:t>
            </w:r>
            <w:r>
              <w:rPr>
                <w:b/>
              </w:rPr>
              <w:t xml:space="preserve">Securities </w:t>
            </w:r>
            <w:r>
              <w:t>including an identification of the organisation representing the investors and provisions applying to such representation, including if applicable, trust arrangements. An indication of where investors may have access to the contracts relating to these forms of representation.</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47C2F" w14:textId="3C90B5F2" w:rsidR="008E52D4" w:rsidRDefault="001A661B" w:rsidP="008E52D4">
            <w:pPr>
              <w:pStyle w:val="TableofFigures"/>
            </w:pPr>
            <w:r>
              <w:fldChar w:fldCharType="begin">
                <w:ffData>
                  <w:name w:val="Text28"/>
                  <w:enabled/>
                  <w:calcOnExit w:val="0"/>
                  <w:textInput/>
                </w:ffData>
              </w:fldChar>
            </w:r>
            <w:bookmarkStart w:id="2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073" w:type="dxa"/>
            <w:tcBorders>
              <w:top w:val="single" w:sz="4" w:space="0" w:color="000000" w:themeColor="text1"/>
              <w:left w:val="single" w:sz="4" w:space="0" w:color="000000" w:themeColor="text1"/>
              <w:bottom w:val="single" w:sz="4" w:space="0" w:color="000000" w:themeColor="text1"/>
            </w:tcBorders>
          </w:tcPr>
          <w:p w14:paraId="185CC78E" w14:textId="5388F6C3" w:rsidR="008E52D4" w:rsidRDefault="001A661B" w:rsidP="008E52D4">
            <w:pPr>
              <w:spacing w:after="0"/>
            </w:pPr>
            <w:r>
              <w:fldChar w:fldCharType="begin">
                <w:ffData>
                  <w:name w:val="Text38"/>
                  <w:enabled/>
                  <w:calcOnExit w:val="0"/>
                  <w:textInput/>
                </w:ffData>
              </w:fldChar>
            </w:r>
            <w:bookmarkStart w:id="2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8E52D4" w:rsidRPr="0075482D" w14:paraId="150FE15C" w14:textId="77777777" w:rsidTr="00D96226">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405AA01E" w14:textId="4B29627F" w:rsidR="008E52D4" w:rsidRDefault="008E52D4" w:rsidP="008E52D4">
            <w:pPr>
              <w:pStyle w:val="TableofFigures"/>
              <w:rPr>
                <w:b/>
                <w:spacing w:val="-5"/>
              </w:rPr>
            </w:pPr>
            <w:r>
              <w:rPr>
                <w:b/>
                <w:spacing w:val="-4"/>
              </w:rPr>
              <w:t>3.10</w:t>
            </w:r>
          </w:p>
        </w:tc>
        <w:tc>
          <w:tcPr>
            <w:tcW w:w="6815" w:type="dxa"/>
            <w:tcBorders>
              <w:top w:val="single" w:sz="4" w:space="0" w:color="000000" w:themeColor="text1"/>
              <w:bottom w:val="single" w:sz="4" w:space="0" w:color="000000" w:themeColor="text1"/>
              <w:right w:val="single" w:sz="4" w:space="0" w:color="000000" w:themeColor="text1"/>
            </w:tcBorders>
          </w:tcPr>
          <w:p w14:paraId="6FBD8553" w14:textId="0DB48246" w:rsidR="008E52D4" w:rsidRDefault="008E52D4" w:rsidP="008E52D4">
            <w:pPr>
              <w:pStyle w:val="TableofFigures"/>
            </w:pPr>
            <w:r>
              <w:t xml:space="preserve">A statement of the resolutions, </w:t>
            </w:r>
            <w:proofErr w:type="gramStart"/>
            <w:r>
              <w:t>authorisations</w:t>
            </w:r>
            <w:proofErr w:type="gramEnd"/>
            <w:r>
              <w:t xml:space="preserve"> and approvals by virtue of which the </w:t>
            </w:r>
            <w:r>
              <w:rPr>
                <w:b/>
              </w:rPr>
              <w:t xml:space="preserve">Securities </w:t>
            </w:r>
            <w:r>
              <w:t>have been or will be created and/or issued.</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0A69B" w14:textId="044DE959" w:rsidR="008E52D4" w:rsidRDefault="001A661B" w:rsidP="008E52D4">
            <w:pPr>
              <w:pStyle w:val="TableofFigures"/>
            </w:pPr>
            <w:r>
              <w:fldChar w:fldCharType="begin">
                <w:ffData>
                  <w:name w:val="Text29"/>
                  <w:enabled/>
                  <w:calcOnExit w:val="0"/>
                  <w:textInput/>
                </w:ffData>
              </w:fldChar>
            </w:r>
            <w:bookmarkStart w:id="2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073" w:type="dxa"/>
            <w:tcBorders>
              <w:top w:val="single" w:sz="4" w:space="0" w:color="000000" w:themeColor="text1"/>
              <w:left w:val="single" w:sz="4" w:space="0" w:color="000000" w:themeColor="text1"/>
              <w:bottom w:val="single" w:sz="4" w:space="0" w:color="000000" w:themeColor="text1"/>
            </w:tcBorders>
          </w:tcPr>
          <w:p w14:paraId="17F45FE7" w14:textId="2898E866" w:rsidR="008E52D4" w:rsidRDefault="001A661B" w:rsidP="008E52D4">
            <w:pPr>
              <w:spacing w:after="0"/>
            </w:pPr>
            <w:r>
              <w:fldChar w:fldCharType="begin">
                <w:ffData>
                  <w:name w:val="Text39"/>
                  <w:enabled/>
                  <w:calcOnExit w:val="0"/>
                  <w:textInput/>
                </w:ffData>
              </w:fldChar>
            </w:r>
            <w:bookmarkStart w:id="2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8E52D4" w:rsidRPr="0075482D" w14:paraId="0195303E" w14:textId="77777777" w:rsidTr="001A661B">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6BBEF952" w14:textId="60F66CA1" w:rsidR="008E52D4" w:rsidRDefault="008E52D4" w:rsidP="008E52D4">
            <w:pPr>
              <w:pStyle w:val="TableofFigures"/>
              <w:rPr>
                <w:b/>
                <w:spacing w:val="-5"/>
              </w:rPr>
            </w:pPr>
            <w:r>
              <w:rPr>
                <w:b/>
                <w:spacing w:val="-4"/>
              </w:rPr>
              <w:t>3.11</w:t>
            </w:r>
          </w:p>
        </w:tc>
        <w:tc>
          <w:tcPr>
            <w:tcW w:w="6815" w:type="dxa"/>
            <w:tcBorders>
              <w:top w:val="single" w:sz="4" w:space="0" w:color="000000" w:themeColor="text1"/>
              <w:bottom w:val="single" w:sz="4" w:space="0" w:color="000000" w:themeColor="text1"/>
              <w:right w:val="single" w:sz="4" w:space="0" w:color="000000" w:themeColor="text1"/>
            </w:tcBorders>
          </w:tcPr>
          <w:p w14:paraId="186FB0D5" w14:textId="68B234FA" w:rsidR="008E52D4" w:rsidRDefault="008E52D4" w:rsidP="008E52D4">
            <w:pPr>
              <w:pStyle w:val="TableofFigures"/>
            </w:pPr>
            <w:r>
              <w:t>The</w:t>
            </w:r>
            <w:r>
              <w:rPr>
                <w:spacing w:val="-3"/>
              </w:rPr>
              <w:t xml:space="preserve"> </w:t>
            </w:r>
            <w:r>
              <w:t>issue</w:t>
            </w:r>
            <w:r>
              <w:rPr>
                <w:spacing w:val="-3"/>
              </w:rPr>
              <w:t xml:space="preserve"> </w:t>
            </w:r>
            <w:r>
              <w:t>date</w:t>
            </w:r>
            <w:r>
              <w:rPr>
                <w:spacing w:val="-2"/>
              </w:rPr>
              <w:t xml:space="preserve"> </w:t>
            </w:r>
            <w:r>
              <w:t>of</w:t>
            </w:r>
            <w:r>
              <w:rPr>
                <w:spacing w:val="-3"/>
              </w:rPr>
              <w:t xml:space="preserve"> </w:t>
            </w:r>
            <w:r>
              <w:t>the</w:t>
            </w:r>
            <w:r>
              <w:rPr>
                <w:spacing w:val="-3"/>
              </w:rPr>
              <w:t xml:space="preserve"> </w:t>
            </w:r>
            <w:r>
              <w:rPr>
                <w:b/>
                <w:spacing w:val="-2"/>
              </w:rPr>
              <w:t>Securities</w:t>
            </w:r>
            <w:r>
              <w:rPr>
                <w:spacing w:val="-2"/>
              </w:rPr>
              <w: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FA064" w14:textId="3FC32C0E" w:rsidR="008E52D4" w:rsidRDefault="001A661B" w:rsidP="008E52D4">
            <w:pPr>
              <w:pStyle w:val="TableofFigures"/>
            </w:pPr>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073" w:type="dxa"/>
            <w:tcBorders>
              <w:top w:val="single" w:sz="4" w:space="0" w:color="000000" w:themeColor="text1"/>
              <w:left w:val="single" w:sz="4" w:space="0" w:color="000000" w:themeColor="text1"/>
              <w:bottom w:val="single" w:sz="4" w:space="0" w:color="000000" w:themeColor="text1"/>
            </w:tcBorders>
          </w:tcPr>
          <w:p w14:paraId="1118DAF9" w14:textId="50B81C93" w:rsidR="008E52D4" w:rsidRDefault="001A661B" w:rsidP="008E52D4">
            <w:pPr>
              <w:spacing w:after="0"/>
            </w:pPr>
            <w:r>
              <w:fldChar w:fldCharType="begin">
                <w:ffData>
                  <w:name w:val="Text40"/>
                  <w:enabled/>
                  <w:calcOnExit w:val="0"/>
                  <w:textInput/>
                </w:ffData>
              </w:fldChar>
            </w:r>
            <w:bookmarkStart w:id="3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8E52D4" w:rsidRPr="0075482D" w14:paraId="71AD95D2" w14:textId="77777777" w:rsidTr="001A661B">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2945D3A6" w14:textId="17A74885" w:rsidR="008E52D4" w:rsidRDefault="008E52D4" w:rsidP="008E52D4">
            <w:pPr>
              <w:pStyle w:val="TableofFigures"/>
              <w:rPr>
                <w:b/>
                <w:spacing w:val="-5"/>
              </w:rPr>
            </w:pPr>
            <w:r>
              <w:rPr>
                <w:b/>
                <w:spacing w:val="-5"/>
              </w:rPr>
              <w:t>4.</w:t>
            </w:r>
          </w:p>
        </w:tc>
        <w:tc>
          <w:tcPr>
            <w:tcW w:w="6815" w:type="dxa"/>
            <w:tcBorders>
              <w:top w:val="single" w:sz="4" w:space="0" w:color="000000" w:themeColor="text1"/>
              <w:bottom w:val="single" w:sz="4" w:space="0" w:color="000000" w:themeColor="text1"/>
            </w:tcBorders>
            <w:shd w:val="clear" w:color="auto" w:fill="CCD1FF" w:themeFill="text2" w:themeFillTint="33"/>
          </w:tcPr>
          <w:p w14:paraId="76D55FDE" w14:textId="0172571B" w:rsidR="008E52D4" w:rsidRDefault="001A661B" w:rsidP="008E52D4">
            <w:pPr>
              <w:pStyle w:val="TableofFigures"/>
            </w:pPr>
            <w:r>
              <w:rPr>
                <w:b/>
              </w:rPr>
              <w:t>Admission</w:t>
            </w:r>
            <w:r>
              <w:rPr>
                <w:b/>
                <w:spacing w:val="-2"/>
              </w:rPr>
              <w:t xml:space="preserve"> </w:t>
            </w:r>
            <w:r>
              <w:rPr>
                <w:b/>
              </w:rPr>
              <w:t>to</w:t>
            </w:r>
            <w:r>
              <w:rPr>
                <w:b/>
                <w:spacing w:val="-2"/>
              </w:rPr>
              <w:t xml:space="preserve"> </w:t>
            </w:r>
            <w:r>
              <w:rPr>
                <w:b/>
              </w:rPr>
              <w:t>trading</w:t>
            </w:r>
            <w:r>
              <w:rPr>
                <w:b/>
                <w:spacing w:val="-1"/>
              </w:rPr>
              <w:t xml:space="preserve"> </w:t>
            </w:r>
            <w:r>
              <w:rPr>
                <w:b/>
              </w:rPr>
              <w:t>and</w:t>
            </w:r>
            <w:r>
              <w:rPr>
                <w:b/>
                <w:spacing w:val="-2"/>
              </w:rPr>
              <w:t xml:space="preserve"> </w:t>
            </w:r>
            <w:r>
              <w:rPr>
                <w:b/>
              </w:rPr>
              <w:t>dealing</w:t>
            </w:r>
            <w:r>
              <w:rPr>
                <w:b/>
                <w:spacing w:val="-2"/>
              </w:rPr>
              <w:t xml:space="preserve"> arrangements</w:t>
            </w:r>
          </w:p>
        </w:tc>
        <w:tc>
          <w:tcPr>
            <w:tcW w:w="976" w:type="dxa"/>
            <w:tcBorders>
              <w:top w:val="single" w:sz="4" w:space="0" w:color="000000" w:themeColor="text1"/>
              <w:bottom w:val="single" w:sz="4" w:space="0" w:color="000000" w:themeColor="text1"/>
            </w:tcBorders>
            <w:shd w:val="clear" w:color="auto" w:fill="CCD1FF" w:themeFill="text2" w:themeFillTint="33"/>
          </w:tcPr>
          <w:p w14:paraId="72CBBC4F" w14:textId="77777777" w:rsidR="008E52D4" w:rsidRDefault="008E52D4" w:rsidP="008E52D4">
            <w:pPr>
              <w:pStyle w:val="TableofFigures"/>
            </w:pPr>
          </w:p>
        </w:tc>
        <w:tc>
          <w:tcPr>
            <w:tcW w:w="2073" w:type="dxa"/>
            <w:tcBorders>
              <w:top w:val="single" w:sz="4" w:space="0" w:color="000000" w:themeColor="text1"/>
              <w:bottom w:val="single" w:sz="4" w:space="0" w:color="000000" w:themeColor="text1"/>
            </w:tcBorders>
            <w:shd w:val="clear" w:color="auto" w:fill="CCD1FF" w:themeFill="text2" w:themeFillTint="33"/>
          </w:tcPr>
          <w:p w14:paraId="0D041BDD" w14:textId="77777777" w:rsidR="008E52D4" w:rsidRDefault="008E52D4" w:rsidP="008E52D4">
            <w:pPr>
              <w:spacing w:after="0"/>
            </w:pPr>
          </w:p>
        </w:tc>
      </w:tr>
      <w:tr w:rsidR="008E52D4" w:rsidRPr="0075482D" w14:paraId="4040D5DA" w14:textId="77777777" w:rsidTr="00D96226">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1A60D545" w14:textId="54253C74" w:rsidR="008E52D4" w:rsidRDefault="008E52D4" w:rsidP="008E52D4">
            <w:pPr>
              <w:pStyle w:val="TableofFigures"/>
              <w:rPr>
                <w:b/>
                <w:spacing w:val="-5"/>
              </w:rPr>
            </w:pPr>
            <w:r>
              <w:rPr>
                <w:b/>
                <w:spacing w:val="-5"/>
              </w:rPr>
              <w:t>4.1</w:t>
            </w:r>
          </w:p>
        </w:tc>
        <w:tc>
          <w:tcPr>
            <w:tcW w:w="6815" w:type="dxa"/>
            <w:tcBorders>
              <w:top w:val="single" w:sz="4" w:space="0" w:color="000000" w:themeColor="text1"/>
              <w:bottom w:val="single" w:sz="4" w:space="0" w:color="000000" w:themeColor="text1"/>
              <w:right w:val="single" w:sz="4" w:space="0" w:color="000000" w:themeColor="text1"/>
            </w:tcBorders>
          </w:tcPr>
          <w:p w14:paraId="0FE2749D" w14:textId="338D13AB" w:rsidR="008E52D4" w:rsidRDefault="008E52D4" w:rsidP="008E52D4">
            <w:pPr>
              <w:pStyle w:val="TableofFigures"/>
            </w:pPr>
            <w:r>
              <w:t xml:space="preserve">A statement, prominently in bold, on the front page of the </w:t>
            </w:r>
            <w:r>
              <w:rPr>
                <w:b/>
              </w:rPr>
              <w:t xml:space="preserve">admission particulars </w:t>
            </w:r>
            <w:r>
              <w:t xml:space="preserve">that: </w:t>
            </w:r>
            <w:r>
              <w:rPr>
                <w:i/>
              </w:rPr>
              <w:t>“International Securities Market is a market designated for professional investors. Securities admitted to trading on International Securities Market are not admitted to the Official List of the UKLA. London</w:t>
            </w:r>
            <w:r>
              <w:rPr>
                <w:i/>
                <w:spacing w:val="-1"/>
              </w:rPr>
              <w:t xml:space="preserve"> </w:t>
            </w:r>
            <w:r>
              <w:rPr>
                <w:i/>
              </w:rPr>
              <w:t>Stock</w:t>
            </w:r>
            <w:r>
              <w:rPr>
                <w:i/>
                <w:spacing w:val="-1"/>
              </w:rPr>
              <w:t xml:space="preserve"> </w:t>
            </w:r>
            <w:r>
              <w:rPr>
                <w:i/>
              </w:rPr>
              <w:t>Exchange</w:t>
            </w:r>
            <w:r>
              <w:rPr>
                <w:i/>
                <w:spacing w:val="-1"/>
              </w:rPr>
              <w:t xml:space="preserve"> </w:t>
            </w:r>
            <w:r>
              <w:rPr>
                <w:i/>
              </w:rPr>
              <w:t>has</w:t>
            </w:r>
            <w:r>
              <w:rPr>
                <w:i/>
                <w:spacing w:val="-1"/>
              </w:rPr>
              <w:t xml:space="preserve"> </w:t>
            </w:r>
            <w:r>
              <w:rPr>
                <w:i/>
              </w:rPr>
              <w:t>not</w:t>
            </w:r>
            <w:r>
              <w:rPr>
                <w:i/>
                <w:spacing w:val="-1"/>
              </w:rPr>
              <w:t xml:space="preserve"> </w:t>
            </w:r>
            <w:r>
              <w:rPr>
                <w:i/>
              </w:rPr>
              <w:t>approved</w:t>
            </w:r>
            <w:r>
              <w:rPr>
                <w:i/>
                <w:spacing w:val="-1"/>
              </w:rPr>
              <w:t xml:space="preserve"> </w:t>
            </w:r>
            <w:r>
              <w:rPr>
                <w:i/>
              </w:rPr>
              <w:t>or</w:t>
            </w:r>
            <w:r>
              <w:rPr>
                <w:i/>
                <w:spacing w:val="-1"/>
              </w:rPr>
              <w:t xml:space="preserve"> </w:t>
            </w:r>
            <w:r>
              <w:rPr>
                <w:i/>
              </w:rPr>
              <w:t>verified</w:t>
            </w:r>
            <w:r>
              <w:rPr>
                <w:i/>
                <w:spacing w:val="-1"/>
              </w:rPr>
              <w:t xml:space="preserve"> </w:t>
            </w:r>
            <w:r>
              <w:rPr>
                <w:i/>
              </w:rPr>
              <w:t>the</w:t>
            </w:r>
            <w:r>
              <w:rPr>
                <w:i/>
                <w:spacing w:val="-1"/>
              </w:rPr>
              <w:t xml:space="preserve"> </w:t>
            </w:r>
            <w:r>
              <w:rPr>
                <w:i/>
              </w:rPr>
              <w:t>contents</w:t>
            </w:r>
            <w:r>
              <w:rPr>
                <w:i/>
                <w:spacing w:val="-1"/>
              </w:rPr>
              <w:t xml:space="preserve"> </w:t>
            </w:r>
            <w:r>
              <w:rPr>
                <w:i/>
              </w:rPr>
              <w:t>of</w:t>
            </w:r>
            <w:r>
              <w:rPr>
                <w:i/>
                <w:spacing w:val="-1"/>
              </w:rPr>
              <w:t xml:space="preserve"> </w:t>
            </w:r>
            <w:r>
              <w:rPr>
                <w:i/>
              </w:rPr>
              <w:t>the Admission Particulars.”</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05584" w14:textId="715BC186" w:rsidR="008E52D4" w:rsidRDefault="001A661B" w:rsidP="008E52D4">
            <w:pPr>
              <w:pStyle w:val="TableofFigures"/>
            </w:pPr>
            <w:r>
              <w:fldChar w:fldCharType="begin">
                <w:ffData>
                  <w:name w:val="Text31"/>
                  <w:enabled/>
                  <w:calcOnExit w:val="0"/>
                  <w:textInput/>
                </w:ffData>
              </w:fldChar>
            </w:r>
            <w:bookmarkStart w:id="3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073" w:type="dxa"/>
            <w:tcBorders>
              <w:top w:val="single" w:sz="4" w:space="0" w:color="000000" w:themeColor="text1"/>
              <w:left w:val="single" w:sz="4" w:space="0" w:color="000000" w:themeColor="text1"/>
              <w:bottom w:val="single" w:sz="4" w:space="0" w:color="000000" w:themeColor="text1"/>
            </w:tcBorders>
          </w:tcPr>
          <w:p w14:paraId="0AFDA8C9" w14:textId="40CAA162" w:rsidR="008E52D4" w:rsidRDefault="001A661B" w:rsidP="008E52D4">
            <w:pPr>
              <w:spacing w:after="0"/>
            </w:pPr>
            <w:r>
              <w:fldChar w:fldCharType="begin">
                <w:ffData>
                  <w:name w:val="Text41"/>
                  <w:enabled/>
                  <w:calcOnExit w:val="0"/>
                  <w:textInput/>
                </w:ffData>
              </w:fldChar>
            </w:r>
            <w:bookmarkStart w:id="3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8E52D4" w:rsidRPr="0075482D" w14:paraId="2099515B" w14:textId="77777777" w:rsidTr="001A661B">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32694C62" w14:textId="463865AE" w:rsidR="008E52D4" w:rsidRDefault="008E52D4" w:rsidP="008E52D4">
            <w:pPr>
              <w:pStyle w:val="TableofFigures"/>
              <w:rPr>
                <w:b/>
                <w:spacing w:val="-5"/>
              </w:rPr>
            </w:pPr>
            <w:r>
              <w:rPr>
                <w:b/>
                <w:spacing w:val="-5"/>
              </w:rPr>
              <w:t>4.2</w:t>
            </w:r>
          </w:p>
        </w:tc>
        <w:tc>
          <w:tcPr>
            <w:tcW w:w="6815" w:type="dxa"/>
            <w:tcBorders>
              <w:top w:val="single" w:sz="4" w:space="0" w:color="000000" w:themeColor="text1"/>
              <w:bottom w:val="single" w:sz="4" w:space="0" w:color="000000" w:themeColor="text1"/>
              <w:right w:val="single" w:sz="4" w:space="0" w:color="000000" w:themeColor="text1"/>
            </w:tcBorders>
          </w:tcPr>
          <w:p w14:paraId="0CA41374" w14:textId="7CA1A6E3" w:rsidR="008E52D4" w:rsidRDefault="008E52D4" w:rsidP="008E52D4">
            <w:pPr>
              <w:pStyle w:val="TableofFigures"/>
            </w:pPr>
            <w:r>
              <w:t>The names and addresses of any paying agents and depository agents in each country.</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AF4CA" w14:textId="6E2172F5" w:rsidR="008E52D4" w:rsidRDefault="001A661B" w:rsidP="008E52D4">
            <w:pPr>
              <w:pStyle w:val="TableofFigures"/>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3" w:type="dxa"/>
            <w:tcBorders>
              <w:top w:val="single" w:sz="4" w:space="0" w:color="000000" w:themeColor="text1"/>
              <w:left w:val="single" w:sz="4" w:space="0" w:color="000000" w:themeColor="text1"/>
              <w:bottom w:val="single" w:sz="4" w:space="0" w:color="000000" w:themeColor="text1"/>
            </w:tcBorders>
          </w:tcPr>
          <w:p w14:paraId="26DDA896" w14:textId="787E418A" w:rsidR="008E52D4" w:rsidRDefault="001A661B" w:rsidP="008E52D4">
            <w:pPr>
              <w:spacing w:after="0"/>
            </w:pPr>
            <w:r>
              <w:fldChar w:fldCharType="begin">
                <w:ffData>
                  <w:name w:val="Text42"/>
                  <w:enabled/>
                  <w:calcOnExit w:val="0"/>
                  <w:textInput/>
                </w:ffData>
              </w:fldChar>
            </w:r>
            <w:bookmarkStart w:id="3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8E52D4" w:rsidRPr="0075482D" w14:paraId="0A41CA38" w14:textId="77777777" w:rsidTr="001A661B">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136591F1" w14:textId="608C5B22" w:rsidR="008E52D4" w:rsidRDefault="008E52D4" w:rsidP="008E52D4">
            <w:pPr>
              <w:pStyle w:val="TableofFigures"/>
              <w:rPr>
                <w:b/>
                <w:spacing w:val="-5"/>
              </w:rPr>
            </w:pPr>
            <w:r>
              <w:rPr>
                <w:b/>
                <w:spacing w:val="-5"/>
              </w:rPr>
              <w:t>5.</w:t>
            </w:r>
          </w:p>
        </w:tc>
        <w:tc>
          <w:tcPr>
            <w:tcW w:w="6815" w:type="dxa"/>
            <w:tcBorders>
              <w:top w:val="single" w:sz="4" w:space="0" w:color="000000" w:themeColor="text1"/>
              <w:bottom w:val="single" w:sz="4" w:space="0" w:color="000000" w:themeColor="text1"/>
            </w:tcBorders>
            <w:shd w:val="clear" w:color="auto" w:fill="CCD1FF" w:themeFill="text2" w:themeFillTint="33"/>
          </w:tcPr>
          <w:p w14:paraId="3A9C95DB" w14:textId="7F905637" w:rsidR="008E52D4" w:rsidRDefault="001A661B" w:rsidP="008E52D4">
            <w:pPr>
              <w:pStyle w:val="TableofFigures"/>
            </w:pPr>
            <w:r>
              <w:rPr>
                <w:b/>
              </w:rPr>
              <w:t>Additional</w:t>
            </w:r>
            <w:r>
              <w:rPr>
                <w:b/>
                <w:spacing w:val="-4"/>
              </w:rPr>
              <w:t xml:space="preserve"> </w:t>
            </w:r>
            <w:r>
              <w:rPr>
                <w:b/>
                <w:spacing w:val="-2"/>
              </w:rPr>
              <w:t>information</w:t>
            </w:r>
          </w:p>
        </w:tc>
        <w:tc>
          <w:tcPr>
            <w:tcW w:w="976" w:type="dxa"/>
            <w:tcBorders>
              <w:top w:val="single" w:sz="4" w:space="0" w:color="000000" w:themeColor="text1"/>
              <w:bottom w:val="single" w:sz="4" w:space="0" w:color="000000" w:themeColor="text1"/>
            </w:tcBorders>
            <w:shd w:val="clear" w:color="auto" w:fill="CCD1FF" w:themeFill="text2" w:themeFillTint="33"/>
          </w:tcPr>
          <w:p w14:paraId="242DBB17" w14:textId="77777777" w:rsidR="008E52D4" w:rsidRDefault="008E52D4" w:rsidP="008E52D4">
            <w:pPr>
              <w:pStyle w:val="TableofFigures"/>
            </w:pPr>
          </w:p>
        </w:tc>
        <w:tc>
          <w:tcPr>
            <w:tcW w:w="2073" w:type="dxa"/>
            <w:tcBorders>
              <w:top w:val="single" w:sz="4" w:space="0" w:color="000000" w:themeColor="text1"/>
              <w:bottom w:val="single" w:sz="4" w:space="0" w:color="000000" w:themeColor="text1"/>
            </w:tcBorders>
            <w:shd w:val="clear" w:color="auto" w:fill="CCD1FF" w:themeFill="text2" w:themeFillTint="33"/>
          </w:tcPr>
          <w:p w14:paraId="096F349B" w14:textId="77777777" w:rsidR="008E52D4" w:rsidRDefault="008E52D4" w:rsidP="008E52D4">
            <w:pPr>
              <w:spacing w:after="0"/>
            </w:pPr>
          </w:p>
        </w:tc>
      </w:tr>
      <w:tr w:rsidR="008E52D4" w:rsidRPr="0075482D" w14:paraId="09838A15" w14:textId="77777777" w:rsidTr="00D96226">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41A3427B" w14:textId="6EB371C7" w:rsidR="008E52D4" w:rsidRDefault="008E52D4" w:rsidP="008E52D4">
            <w:pPr>
              <w:pStyle w:val="TableofFigures"/>
              <w:rPr>
                <w:b/>
                <w:spacing w:val="-5"/>
              </w:rPr>
            </w:pPr>
            <w:r>
              <w:rPr>
                <w:b/>
                <w:spacing w:val="-5"/>
              </w:rPr>
              <w:t>5.1</w:t>
            </w:r>
          </w:p>
        </w:tc>
        <w:tc>
          <w:tcPr>
            <w:tcW w:w="6815" w:type="dxa"/>
            <w:tcBorders>
              <w:top w:val="single" w:sz="4" w:space="0" w:color="000000" w:themeColor="text1"/>
              <w:bottom w:val="single" w:sz="4" w:space="0" w:color="000000" w:themeColor="text1"/>
              <w:right w:val="single" w:sz="4" w:space="0" w:color="000000" w:themeColor="text1"/>
            </w:tcBorders>
          </w:tcPr>
          <w:p w14:paraId="2F3A4F09" w14:textId="7520D7DA" w:rsidR="008E52D4" w:rsidRDefault="008E52D4" w:rsidP="008E52D4">
            <w:pPr>
              <w:pStyle w:val="TableofFigures"/>
            </w:pPr>
            <w:r>
              <w:t xml:space="preserve">If advisers are mentioned in the </w:t>
            </w:r>
            <w:r>
              <w:rPr>
                <w:b/>
              </w:rPr>
              <w:t>admission particulars</w:t>
            </w:r>
            <w:r>
              <w:t>, a statement of the capacity in which the advisers have acted.</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6EAC0" w14:textId="7AB3F3CC" w:rsidR="008E52D4" w:rsidRDefault="001A661B" w:rsidP="008E52D4">
            <w:pPr>
              <w:pStyle w:val="TableofFigures"/>
            </w:pPr>
            <w:r>
              <w:fldChar w:fldCharType="begin">
                <w:ffData>
                  <w:name w:val="Text33"/>
                  <w:enabled/>
                  <w:calcOnExit w:val="0"/>
                  <w:textInput/>
                </w:ffData>
              </w:fldChar>
            </w:r>
            <w:bookmarkStart w:id="3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073" w:type="dxa"/>
            <w:tcBorders>
              <w:top w:val="single" w:sz="4" w:space="0" w:color="000000" w:themeColor="text1"/>
              <w:left w:val="single" w:sz="4" w:space="0" w:color="000000" w:themeColor="text1"/>
              <w:bottom w:val="single" w:sz="4" w:space="0" w:color="000000" w:themeColor="text1"/>
            </w:tcBorders>
          </w:tcPr>
          <w:p w14:paraId="1D98C9D4" w14:textId="6C1A6D3F" w:rsidR="008E52D4" w:rsidRDefault="001A661B" w:rsidP="008E52D4">
            <w:pPr>
              <w:spacing w:after="0"/>
            </w:pPr>
            <w:r>
              <w:fldChar w:fldCharType="begin">
                <w:ffData>
                  <w:name w:val="Text43"/>
                  <w:enabled/>
                  <w:calcOnExit w:val="0"/>
                  <w:textInput/>
                </w:ffData>
              </w:fldChar>
            </w:r>
            <w:bookmarkStart w:id="3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8E52D4" w:rsidRPr="0075482D" w14:paraId="7EFD9B11" w14:textId="77777777" w:rsidTr="00D96226">
        <w:trPr>
          <w:cnfStyle w:val="000000010000" w:firstRow="0" w:lastRow="0" w:firstColumn="0" w:lastColumn="0" w:oddVBand="0" w:evenVBand="0" w:oddHBand="0" w:evenHBand="1"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08FF92F0" w14:textId="5C5A79AF" w:rsidR="008E52D4" w:rsidRDefault="008E52D4" w:rsidP="008E52D4">
            <w:pPr>
              <w:pStyle w:val="TableofFigures"/>
              <w:rPr>
                <w:b/>
                <w:spacing w:val="-5"/>
              </w:rPr>
            </w:pPr>
            <w:r>
              <w:rPr>
                <w:b/>
                <w:spacing w:val="-5"/>
              </w:rPr>
              <w:t>5.2</w:t>
            </w:r>
          </w:p>
        </w:tc>
        <w:tc>
          <w:tcPr>
            <w:tcW w:w="6815" w:type="dxa"/>
            <w:tcBorders>
              <w:top w:val="single" w:sz="4" w:space="0" w:color="000000" w:themeColor="text1"/>
              <w:bottom w:val="single" w:sz="4" w:space="0" w:color="000000" w:themeColor="text1"/>
              <w:right w:val="single" w:sz="4" w:space="0" w:color="000000" w:themeColor="text1"/>
            </w:tcBorders>
          </w:tcPr>
          <w:p w14:paraId="4FB4C380" w14:textId="15FB262A" w:rsidR="008E52D4" w:rsidRDefault="008E52D4" w:rsidP="008E52D4">
            <w:pPr>
              <w:pStyle w:val="TableofFigures"/>
            </w:pPr>
            <w:r>
              <w:t xml:space="preserve">An indication of other information in the </w:t>
            </w:r>
            <w:r>
              <w:rPr>
                <w:b/>
              </w:rPr>
              <w:t xml:space="preserve">admission particulars </w:t>
            </w:r>
            <w:r>
              <w:t>which has been audited or reviewed by auditors and, where auditors have produced a report, a reproduction or summary of the report.</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CD5D2" w14:textId="1B4C04EC" w:rsidR="008E52D4" w:rsidRDefault="001A661B" w:rsidP="008E52D4">
            <w:pPr>
              <w:pStyle w:val="TableofFigures"/>
            </w:pPr>
            <w:r>
              <w:fldChar w:fldCharType="begin">
                <w:ffData>
                  <w:name w:val="Text34"/>
                  <w:enabled/>
                  <w:calcOnExit w:val="0"/>
                  <w:textInput/>
                </w:ffData>
              </w:fldChar>
            </w:r>
            <w:bookmarkStart w:id="3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3" w:type="dxa"/>
            <w:tcBorders>
              <w:top w:val="single" w:sz="4" w:space="0" w:color="000000" w:themeColor="text1"/>
              <w:left w:val="single" w:sz="4" w:space="0" w:color="000000" w:themeColor="text1"/>
              <w:bottom w:val="single" w:sz="4" w:space="0" w:color="000000" w:themeColor="text1"/>
            </w:tcBorders>
          </w:tcPr>
          <w:p w14:paraId="3B63CEB4" w14:textId="33BCC923" w:rsidR="008E52D4" w:rsidRDefault="001A661B" w:rsidP="008E52D4">
            <w:pPr>
              <w:spacing w:after="0"/>
            </w:pPr>
            <w:r>
              <w:fldChar w:fldCharType="begin">
                <w:ffData>
                  <w:name w:val="Text44"/>
                  <w:enabled/>
                  <w:calcOnExit w:val="0"/>
                  <w:textInput/>
                </w:ffData>
              </w:fldChar>
            </w:r>
            <w:bookmarkStart w:id="3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8E52D4" w:rsidRPr="0075482D" w14:paraId="7307B5A1" w14:textId="77777777" w:rsidTr="00D96226">
        <w:trPr>
          <w:cnfStyle w:val="000000100000" w:firstRow="0" w:lastRow="0" w:firstColumn="0" w:lastColumn="0" w:oddVBand="0" w:evenVBand="0" w:oddHBand="1" w:evenHBand="0" w:firstRowFirstColumn="0" w:firstRowLastColumn="0" w:lastRowFirstColumn="0" w:lastRowLastColumn="0"/>
          <w:cantSplit/>
        </w:trPr>
        <w:tc>
          <w:tcPr>
            <w:tcW w:w="908" w:type="dxa"/>
            <w:tcBorders>
              <w:top w:val="single" w:sz="4" w:space="0" w:color="000000" w:themeColor="text1"/>
              <w:bottom w:val="single" w:sz="4" w:space="0" w:color="000000" w:themeColor="text1"/>
              <w:right w:val="single" w:sz="4" w:space="0" w:color="000000" w:themeColor="text1"/>
            </w:tcBorders>
          </w:tcPr>
          <w:p w14:paraId="475FDF83" w14:textId="675D962B" w:rsidR="008E52D4" w:rsidRDefault="008E52D4" w:rsidP="008E52D4">
            <w:pPr>
              <w:pStyle w:val="TableofFigures"/>
              <w:rPr>
                <w:b/>
                <w:spacing w:val="-5"/>
              </w:rPr>
            </w:pPr>
            <w:r>
              <w:rPr>
                <w:b/>
                <w:spacing w:val="-5"/>
              </w:rPr>
              <w:t>5.3</w:t>
            </w:r>
          </w:p>
        </w:tc>
        <w:tc>
          <w:tcPr>
            <w:tcW w:w="6815" w:type="dxa"/>
            <w:tcBorders>
              <w:top w:val="single" w:sz="4" w:space="0" w:color="000000" w:themeColor="text1"/>
              <w:bottom w:val="single" w:sz="4" w:space="0" w:color="000000" w:themeColor="text1"/>
              <w:right w:val="single" w:sz="4" w:space="0" w:color="000000" w:themeColor="text1"/>
            </w:tcBorders>
          </w:tcPr>
          <w:p w14:paraId="0C56D0BB" w14:textId="77777777" w:rsidR="008E52D4" w:rsidRDefault="008E52D4" w:rsidP="001A661B">
            <w:pPr>
              <w:pStyle w:val="TableofFigures"/>
            </w:pPr>
            <w:r>
              <w:t xml:space="preserve">Details of any credit ratings assigned to the </w:t>
            </w:r>
            <w:r>
              <w:rPr>
                <w:b/>
              </w:rPr>
              <w:t xml:space="preserve">issuer </w:t>
            </w:r>
            <w:r>
              <w:t xml:space="preserve">or its </w:t>
            </w:r>
            <w:r>
              <w:rPr>
                <w:b/>
              </w:rPr>
              <w:t xml:space="preserve">Securities </w:t>
            </w:r>
            <w:r>
              <w:t xml:space="preserve">at the request or with the co-operation of the </w:t>
            </w:r>
            <w:r>
              <w:rPr>
                <w:b/>
              </w:rPr>
              <w:t xml:space="preserve">issuer </w:t>
            </w:r>
            <w:r>
              <w:t>in the rating process.</w:t>
            </w:r>
          </w:p>
          <w:p w14:paraId="440E792F" w14:textId="799258FE" w:rsidR="008E52D4" w:rsidRDefault="008E52D4" w:rsidP="001A661B">
            <w:pPr>
              <w:pStyle w:val="TableofFigures"/>
            </w:pPr>
            <w:r w:rsidRPr="001A661B">
              <w:rPr>
                <w:i/>
                <w:color w:val="001DFF" w:themeColor="text2"/>
              </w:rPr>
              <w:t>An</w:t>
            </w:r>
            <w:r w:rsidRPr="001A661B">
              <w:rPr>
                <w:i/>
                <w:color w:val="001DFF" w:themeColor="text2"/>
                <w:spacing w:val="20"/>
              </w:rPr>
              <w:t xml:space="preserve"> </w:t>
            </w:r>
            <w:r w:rsidRPr="001A661B">
              <w:rPr>
                <w:b/>
                <w:i/>
                <w:color w:val="001DFF" w:themeColor="text2"/>
              </w:rPr>
              <w:t>issuer</w:t>
            </w:r>
            <w:r w:rsidRPr="001A661B">
              <w:rPr>
                <w:b/>
                <w:i/>
                <w:color w:val="001DFF" w:themeColor="text2"/>
                <w:spacing w:val="20"/>
              </w:rPr>
              <w:t xml:space="preserve"> </w:t>
            </w:r>
            <w:r w:rsidRPr="001A661B">
              <w:rPr>
                <w:i/>
                <w:color w:val="001DFF" w:themeColor="text2"/>
              </w:rPr>
              <w:t>of</w:t>
            </w:r>
            <w:r w:rsidRPr="001A661B">
              <w:rPr>
                <w:i/>
                <w:color w:val="001DFF" w:themeColor="text2"/>
                <w:spacing w:val="20"/>
              </w:rPr>
              <w:t xml:space="preserve"> </w:t>
            </w:r>
            <w:r w:rsidRPr="001A661B">
              <w:rPr>
                <w:b/>
                <w:i/>
                <w:color w:val="001DFF" w:themeColor="text2"/>
              </w:rPr>
              <w:t>derivative</w:t>
            </w:r>
            <w:r w:rsidRPr="001A661B">
              <w:rPr>
                <w:b/>
                <w:i/>
                <w:color w:val="001DFF" w:themeColor="text2"/>
                <w:spacing w:val="20"/>
              </w:rPr>
              <w:t xml:space="preserve"> </w:t>
            </w:r>
            <w:r w:rsidRPr="001A661B">
              <w:rPr>
                <w:b/>
                <w:i/>
                <w:color w:val="001DFF" w:themeColor="text2"/>
              </w:rPr>
              <w:t>securities</w:t>
            </w:r>
            <w:r w:rsidRPr="001A661B">
              <w:rPr>
                <w:b/>
                <w:i/>
                <w:color w:val="001DFF" w:themeColor="text2"/>
                <w:spacing w:val="20"/>
              </w:rPr>
              <w:t xml:space="preserve"> </w:t>
            </w:r>
            <w:r w:rsidRPr="001A661B">
              <w:rPr>
                <w:i/>
                <w:color w:val="001DFF" w:themeColor="text2"/>
              </w:rPr>
              <w:t>is</w:t>
            </w:r>
            <w:r w:rsidRPr="001A661B">
              <w:rPr>
                <w:i/>
                <w:color w:val="001DFF" w:themeColor="text2"/>
                <w:spacing w:val="20"/>
              </w:rPr>
              <w:t xml:space="preserve"> </w:t>
            </w:r>
            <w:r w:rsidRPr="001A661B">
              <w:rPr>
                <w:i/>
                <w:color w:val="001DFF" w:themeColor="text2"/>
              </w:rPr>
              <w:t>not</w:t>
            </w:r>
            <w:r w:rsidRPr="001A661B">
              <w:rPr>
                <w:i/>
                <w:color w:val="001DFF" w:themeColor="text2"/>
                <w:spacing w:val="20"/>
              </w:rPr>
              <w:t xml:space="preserve"> </w:t>
            </w:r>
            <w:r w:rsidRPr="001A661B">
              <w:rPr>
                <w:i/>
                <w:color w:val="001DFF" w:themeColor="text2"/>
              </w:rPr>
              <w:t>required</w:t>
            </w:r>
            <w:r w:rsidRPr="001A661B">
              <w:rPr>
                <w:i/>
                <w:color w:val="001DFF" w:themeColor="text2"/>
                <w:spacing w:val="20"/>
              </w:rPr>
              <w:t xml:space="preserve"> </w:t>
            </w:r>
            <w:r w:rsidRPr="001A661B">
              <w:rPr>
                <w:i/>
                <w:color w:val="001DFF" w:themeColor="text2"/>
              </w:rPr>
              <w:t>to</w:t>
            </w:r>
            <w:r w:rsidRPr="001A661B">
              <w:rPr>
                <w:i/>
                <w:color w:val="001DFF" w:themeColor="text2"/>
                <w:spacing w:val="20"/>
              </w:rPr>
              <w:t xml:space="preserve"> </w:t>
            </w:r>
            <w:r w:rsidRPr="001A661B">
              <w:rPr>
                <w:i/>
                <w:color w:val="001DFF" w:themeColor="text2"/>
              </w:rPr>
              <w:t>comply</w:t>
            </w:r>
            <w:r w:rsidRPr="001A661B">
              <w:rPr>
                <w:i/>
                <w:color w:val="001DFF" w:themeColor="text2"/>
                <w:spacing w:val="20"/>
              </w:rPr>
              <w:t xml:space="preserve"> </w:t>
            </w:r>
            <w:r w:rsidRPr="001A661B">
              <w:rPr>
                <w:i/>
                <w:color w:val="001DFF" w:themeColor="text2"/>
              </w:rPr>
              <w:t>with</w:t>
            </w:r>
            <w:r w:rsidRPr="001A661B">
              <w:rPr>
                <w:i/>
                <w:color w:val="001DFF" w:themeColor="text2"/>
                <w:spacing w:val="20"/>
              </w:rPr>
              <w:t xml:space="preserve"> </w:t>
            </w:r>
            <w:r w:rsidRPr="001A661B">
              <w:rPr>
                <w:i/>
                <w:color w:val="001DFF" w:themeColor="text2"/>
              </w:rPr>
              <w:t>this item 5.3.</w:t>
            </w:r>
          </w:p>
        </w:tc>
        <w:tc>
          <w:tcPr>
            <w:tcW w:w="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BDCAF" w14:textId="3F13891A" w:rsidR="008E52D4" w:rsidRDefault="001A661B" w:rsidP="008E52D4">
            <w:pPr>
              <w:pStyle w:val="TableofFigures"/>
            </w:pPr>
            <w:r>
              <w:fldChar w:fldCharType="begin">
                <w:ffData>
                  <w:name w:val="Text35"/>
                  <w:enabled/>
                  <w:calcOnExit w:val="0"/>
                  <w:textInput/>
                </w:ffData>
              </w:fldChar>
            </w:r>
            <w:bookmarkStart w:id="3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073" w:type="dxa"/>
            <w:tcBorders>
              <w:top w:val="single" w:sz="4" w:space="0" w:color="000000" w:themeColor="text1"/>
              <w:left w:val="single" w:sz="4" w:space="0" w:color="000000" w:themeColor="text1"/>
              <w:bottom w:val="single" w:sz="4" w:space="0" w:color="000000" w:themeColor="text1"/>
            </w:tcBorders>
          </w:tcPr>
          <w:p w14:paraId="4B5E12E5" w14:textId="02133A6F" w:rsidR="008E52D4" w:rsidRDefault="001A661B" w:rsidP="008E52D4">
            <w:pPr>
              <w:spacing w:after="0"/>
            </w:pPr>
            <w:r>
              <w:fldChar w:fldCharType="begin">
                <w:ffData>
                  <w:name w:val="Text45"/>
                  <w:enabled/>
                  <w:calcOnExit w:val="0"/>
                  <w:textInput/>
                </w:ffData>
              </w:fldChar>
            </w:r>
            <w:bookmarkStart w:id="4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14:paraId="28634DBF" w14:textId="77777777" w:rsidR="00C624D7" w:rsidRDefault="00C624D7" w:rsidP="000C001C">
      <w:pPr>
        <w:rPr>
          <w:b/>
          <w:bCs/>
        </w:rPr>
      </w:pPr>
    </w:p>
    <w:p w14:paraId="3BA12BE9" w14:textId="77777777" w:rsidR="008E52D4" w:rsidRDefault="008E52D4" w:rsidP="000C001C">
      <w:pPr>
        <w:rPr>
          <w:b/>
          <w:bCs/>
        </w:rPr>
      </w:pPr>
    </w:p>
    <w:p w14:paraId="74546F4E" w14:textId="77777777" w:rsidR="008E52D4" w:rsidRPr="000C001C" w:rsidRDefault="008E52D4" w:rsidP="000C001C">
      <w:pPr>
        <w:rPr>
          <w:b/>
          <w:bCs/>
        </w:rPr>
      </w:pPr>
    </w:p>
    <w:sectPr w:rsidR="008E52D4" w:rsidRPr="000C001C" w:rsidSect="00143DB4">
      <w:headerReference w:type="even" r:id="rId10"/>
      <w:headerReference w:type="default" r:id="rId11"/>
      <w:footerReference w:type="default" r:id="rId12"/>
      <w:headerReference w:type="first" r:id="rId13"/>
      <w:footerReference w:type="first" r:id="rId14"/>
      <w:pgSz w:w="11906" w:h="16838"/>
      <w:pgMar w:top="2381" w:right="567" w:bottom="1418" w:left="567" w:header="567"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B0742" w14:textId="77777777" w:rsidR="008A142A" w:rsidRDefault="008A142A" w:rsidP="00585BB7">
      <w:pPr>
        <w:spacing w:after="0"/>
      </w:pPr>
      <w:r>
        <w:separator/>
      </w:r>
    </w:p>
  </w:endnote>
  <w:endnote w:type="continuationSeparator" w:id="0">
    <w:p w14:paraId="11ED92FD" w14:textId="77777777" w:rsidR="008A142A" w:rsidRDefault="008A142A" w:rsidP="00585B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5A2F" w14:textId="77777777" w:rsidR="00976FEF" w:rsidRDefault="00976FEF" w:rsidP="006705D4"/>
  <w:p w14:paraId="32739738" w14:textId="279C0B39" w:rsidR="006705D4" w:rsidRDefault="004D09F6" w:rsidP="006705D4">
    <w:r>
      <w:rPr>
        <w:noProof/>
      </w:rPr>
      <w:drawing>
        <wp:anchor distT="0" distB="0" distL="114300" distR="114300" simplePos="0" relativeHeight="251676672" behindDoc="1" locked="0" layoutInCell="1" allowOverlap="1" wp14:anchorId="683A4414" wp14:editId="1E52A276">
          <wp:simplePos x="0" y="0"/>
          <wp:positionH relativeFrom="page">
            <wp:posOffset>53975</wp:posOffset>
          </wp:positionH>
          <wp:positionV relativeFrom="page">
            <wp:posOffset>9328785</wp:posOffset>
          </wp:positionV>
          <wp:extent cx="2451600" cy="13428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51600" cy="1342800"/>
                  </a:xfrm>
                  <a:prstGeom prst="rect">
                    <a:avLst/>
                  </a:prstGeom>
                </pic:spPr>
              </pic:pic>
            </a:graphicData>
          </a:graphic>
          <wp14:sizeRelH relativeFrom="margin">
            <wp14:pctWidth>0</wp14:pctWidth>
          </wp14:sizeRelH>
          <wp14:sizeRelV relativeFrom="margin">
            <wp14:pctHeight>0</wp14:pctHeight>
          </wp14:sizeRelV>
        </wp:anchor>
      </w:drawing>
    </w:r>
  </w:p>
  <w:p w14:paraId="177D17D6" w14:textId="77777777" w:rsidR="006705D4" w:rsidRDefault="006705D4" w:rsidP="006705D4"/>
  <w:p w14:paraId="35083413" w14:textId="77777777" w:rsidR="006705D4" w:rsidRPr="00143DB4" w:rsidRDefault="006705D4" w:rsidP="006705D4"/>
  <w:p w14:paraId="16C293BF" w14:textId="77777777" w:rsidR="006A7E96" w:rsidRPr="004146AD" w:rsidRDefault="006A7E96" w:rsidP="00414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160A" w14:textId="77777777" w:rsidR="00976FEF" w:rsidRDefault="00976FEF" w:rsidP="00143DB4"/>
  <w:p w14:paraId="7D762B0D" w14:textId="4111DF2A" w:rsidR="00143DB4" w:rsidRDefault="004D09F6" w:rsidP="00143DB4">
    <w:r>
      <w:rPr>
        <w:noProof/>
      </w:rPr>
      <w:drawing>
        <wp:anchor distT="0" distB="0" distL="114300" distR="114300" simplePos="0" relativeHeight="251674624" behindDoc="1" locked="0" layoutInCell="1" allowOverlap="1" wp14:anchorId="413498B5" wp14:editId="19D31ECA">
          <wp:simplePos x="0" y="0"/>
          <wp:positionH relativeFrom="column">
            <wp:posOffset>-304800</wp:posOffset>
          </wp:positionH>
          <wp:positionV relativeFrom="page">
            <wp:posOffset>9329420</wp:posOffset>
          </wp:positionV>
          <wp:extent cx="2451600" cy="1342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51600" cy="1342800"/>
                  </a:xfrm>
                  <a:prstGeom prst="rect">
                    <a:avLst/>
                  </a:prstGeom>
                </pic:spPr>
              </pic:pic>
            </a:graphicData>
          </a:graphic>
          <wp14:sizeRelH relativeFrom="margin">
            <wp14:pctWidth>0</wp14:pctWidth>
          </wp14:sizeRelH>
          <wp14:sizeRelV relativeFrom="margin">
            <wp14:pctHeight>0</wp14:pctHeight>
          </wp14:sizeRelV>
        </wp:anchor>
      </w:drawing>
    </w:r>
  </w:p>
  <w:p w14:paraId="395E96B9" w14:textId="77777777" w:rsidR="00143DB4" w:rsidRDefault="00143DB4" w:rsidP="00143DB4"/>
  <w:p w14:paraId="7CC8FA90" w14:textId="77777777" w:rsidR="00143DB4" w:rsidRPr="00143DB4" w:rsidRDefault="00143DB4" w:rsidP="00143DB4"/>
  <w:p w14:paraId="454171D4" w14:textId="77777777" w:rsidR="00143DB4" w:rsidRPr="00143DB4" w:rsidRDefault="00143DB4" w:rsidP="00143D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2436" w14:textId="77777777" w:rsidR="008A142A" w:rsidRDefault="008A142A" w:rsidP="00585BB7">
      <w:pPr>
        <w:spacing w:after="0"/>
      </w:pPr>
      <w:r>
        <w:separator/>
      </w:r>
    </w:p>
  </w:footnote>
  <w:footnote w:type="continuationSeparator" w:id="0">
    <w:p w14:paraId="1CF3CFF7" w14:textId="77777777" w:rsidR="008A142A" w:rsidRDefault="008A142A" w:rsidP="00585B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819030"/>
      <w:docPartObj>
        <w:docPartGallery w:val="Page Numbers (Top of Page)"/>
        <w:docPartUnique/>
      </w:docPartObj>
    </w:sdtPr>
    <w:sdtContent>
      <w:p w14:paraId="54CAFA63" w14:textId="77777777" w:rsidR="006A7E96" w:rsidRDefault="006A7E96" w:rsidP="00B100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05D4">
          <w:rPr>
            <w:rStyle w:val="PageNumber"/>
          </w:rPr>
          <w:t>1</w:t>
        </w:r>
        <w:r>
          <w:rPr>
            <w:rStyle w:val="PageNumber"/>
          </w:rPr>
          <w:fldChar w:fldCharType="end"/>
        </w:r>
      </w:p>
    </w:sdtContent>
  </w:sdt>
  <w:p w14:paraId="09F48302" w14:textId="77777777" w:rsidR="006A7E96" w:rsidRDefault="006A7E96" w:rsidP="006A7E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0240307"/>
      <w:docPartObj>
        <w:docPartGallery w:val="Page Numbers (Top of Page)"/>
        <w:docPartUnique/>
      </w:docPartObj>
    </w:sdtPr>
    <w:sdtContent>
      <w:p w14:paraId="6DBC2BDD" w14:textId="77777777" w:rsidR="006A7E96" w:rsidRDefault="006A7E96" w:rsidP="006846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6EBB7DE" w14:textId="2BFACD49" w:rsidR="006A7E96" w:rsidRPr="006A7E96" w:rsidRDefault="006A7E96" w:rsidP="0075482D">
    <w:pPr>
      <w:pStyle w:val="Header"/>
      <w:ind w:right="360"/>
    </w:pPr>
    <w:r w:rsidRPr="00585BB7">
      <mc:AlternateContent>
        <mc:Choice Requires="wps">
          <w:drawing>
            <wp:anchor distT="0" distB="0" distL="114300" distR="114300" simplePos="0" relativeHeight="251665408" behindDoc="1" locked="0" layoutInCell="1" allowOverlap="1" wp14:anchorId="695AAACB" wp14:editId="5657252E">
              <wp:simplePos x="0" y="0"/>
              <wp:positionH relativeFrom="page">
                <wp:align>center</wp:align>
              </wp:positionH>
              <wp:positionV relativeFrom="page">
                <wp:posOffset>935990</wp:posOffset>
              </wp:positionV>
              <wp:extent cx="6840000" cy="0"/>
              <wp:effectExtent l="0" t="12700" r="18415" b="12700"/>
              <wp:wrapNone/>
              <wp:docPr id="2" name="Straight Connector 2"/>
              <wp:cNvGraphicFramePr/>
              <a:graphic xmlns:a="http://schemas.openxmlformats.org/drawingml/2006/main">
                <a:graphicData uri="http://schemas.microsoft.com/office/word/2010/wordprocessingShape">
                  <wps:wsp>
                    <wps:cNvCnPr/>
                    <wps:spPr>
                      <a:xfrm>
                        <a:off x="0" y="0"/>
                        <a:ext cx="6840000" cy="0"/>
                      </a:xfrm>
                      <a:prstGeom prst="line">
                        <a:avLst/>
                      </a:prstGeom>
                      <a:noFill/>
                      <a:ln w="1905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01BFEBD9" id="Straight Connector 2" o:spid="_x0000_s1026" style="position:absolute;z-index:-25165107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7pt" to="538.6pt,7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" strokecolor="#001dff" strokeweight="1.5pt">
              <v:stroke joinstyle="miter"/>
              <w10:wrap anchorx="page" anchory="page"/>
            </v:line>
          </w:pict>
        </mc:Fallback>
      </mc:AlternateContent>
    </w:r>
    <w:r w:rsidR="0075482D">
      <w:t xml:space="preserve">SCHEDULE </w:t>
    </w:r>
    <w:r w:rsidR="008E52D4">
      <w:t>3</w:t>
    </w:r>
    <w:r w:rsidR="0075482D">
      <w:t xml:space="preserve"> – </w:t>
    </w:r>
    <w:r w:rsidR="008E52D4" w:rsidRPr="008E52D4">
      <w:t>Securities Disclosure: All Securities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A26D" w14:textId="122C453F" w:rsidR="007417B2" w:rsidRDefault="00D96226" w:rsidP="00143DB4">
    <w:pPr>
      <w:pStyle w:val="Header"/>
      <w:spacing w:after="3400"/>
    </w:pPr>
    <w:r>
      <w:rPr>
        <w:b/>
        <w:bCs/>
        <w:color w:val="FF00E4"/>
      </w:rPr>
      <mc:AlternateContent>
        <mc:Choice Requires="wps">
          <w:drawing>
            <wp:anchor distT="0" distB="0" distL="114300" distR="114300" simplePos="0" relativeHeight="251671552" behindDoc="0" locked="0" layoutInCell="1" allowOverlap="1" wp14:anchorId="293D5EEB" wp14:editId="7EC37B92">
              <wp:simplePos x="0" y="0"/>
              <wp:positionH relativeFrom="margin">
                <wp:posOffset>-1231</wp:posOffset>
              </wp:positionH>
              <wp:positionV relativeFrom="page">
                <wp:posOffset>763929</wp:posOffset>
              </wp:positionV>
              <wp:extent cx="6759615" cy="1397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759615" cy="1397000"/>
                      </a:xfrm>
                      <a:prstGeom prst="rect">
                        <a:avLst/>
                      </a:prstGeom>
                      <a:noFill/>
                      <a:ln w="6350">
                        <a:noFill/>
                      </a:ln>
                    </wps:spPr>
                    <wps:txbx>
                      <w:txbxContent>
                        <w:p w14:paraId="4352D89B" w14:textId="645C5474" w:rsidR="00EE443E" w:rsidRDefault="00EE443E" w:rsidP="00EE443E">
                          <w:pPr>
                            <w:pStyle w:val="Subtitle"/>
                          </w:pPr>
                          <w:r>
                            <w:t xml:space="preserve">SCHEDULE </w:t>
                          </w:r>
                          <w:r w:rsidR="008E52D4">
                            <w:t>3</w:t>
                          </w:r>
                        </w:p>
                        <w:p w14:paraId="61A1E2A9" w14:textId="1D4F191B" w:rsidR="004221A4" w:rsidRPr="00A6562B" w:rsidRDefault="008E52D4" w:rsidP="008E52D4">
                          <w:pPr>
                            <w:pStyle w:val="Title"/>
                          </w:pPr>
                          <w:r w:rsidRPr="008E52D4">
                            <w:t>Securities Disclosure: All Securities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D5EEB" id="_x0000_t202" coordsize="21600,21600" o:spt="202" path="m,l,21600r21600,l21600,xe">
              <v:stroke joinstyle="miter"/>
              <v:path gradientshapeok="t" o:connecttype="rect"/>
            </v:shapetype>
            <v:shape id="Text Box 9" o:spid="_x0000_s1026" type="#_x0000_t202" style="position:absolute;margin-left:-.1pt;margin-top:60.15pt;width:532.25pt;height:11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" filled="f" stroked="f" strokeweight=".5pt">
              <v:textbox inset="0,0,0,0">
                <w:txbxContent>
                  <w:p w14:paraId="4352D89B" w14:textId="645C5474" w:rsidR="00EE443E" w:rsidRDefault="00EE443E" w:rsidP="00EE443E">
                    <w:pPr>
                      <w:pStyle w:val="Subtitle"/>
                    </w:pPr>
                    <w:r>
                      <w:t xml:space="preserve">SCHEDULE </w:t>
                    </w:r>
                    <w:r w:rsidR="008E52D4">
                      <w:t>3</w:t>
                    </w:r>
                  </w:p>
                  <w:p w14:paraId="61A1E2A9" w14:textId="1D4F191B" w:rsidR="004221A4" w:rsidRPr="00A6562B" w:rsidRDefault="008E52D4" w:rsidP="008E52D4">
                    <w:pPr>
                      <w:pStyle w:val="Title"/>
                    </w:pPr>
                    <w:r w:rsidRPr="008E52D4">
                      <w:t>Securities Disclosure: All Securities</w:t>
                    </w:r>
                  </w:p>
                </w:txbxContent>
              </v:textbox>
              <w10:wrap anchorx="margin" anchory="page"/>
            </v:shape>
          </w:pict>
        </mc:Fallback>
      </mc:AlternateContent>
    </w:r>
    <w:r w:rsidR="007D680D">
      <w:rPr>
        <w:b/>
        <w:bCs/>
        <w:color w:val="FF00E4"/>
      </w:rPr>
      <mc:AlternateContent>
        <mc:Choice Requires="wps">
          <w:drawing>
            <wp:anchor distT="0" distB="0" distL="114300" distR="114300" simplePos="0" relativeHeight="251677696" behindDoc="0" locked="0" layoutInCell="1" allowOverlap="1" wp14:anchorId="78918105" wp14:editId="0CAA518C">
              <wp:simplePos x="0" y="0"/>
              <wp:positionH relativeFrom="column">
                <wp:posOffset>-4445</wp:posOffset>
              </wp:positionH>
              <wp:positionV relativeFrom="paragraph">
                <wp:posOffset>20955</wp:posOffset>
              </wp:positionV>
              <wp:extent cx="3784600" cy="381000"/>
              <wp:effectExtent l="0" t="0" r="0" b="0"/>
              <wp:wrapNone/>
              <wp:docPr id="1094892541" name="Text Box 1"/>
              <wp:cNvGraphicFramePr/>
              <a:graphic xmlns:a="http://schemas.openxmlformats.org/drawingml/2006/main">
                <a:graphicData uri="http://schemas.microsoft.com/office/word/2010/wordprocessingShape">
                  <wps:wsp>
                    <wps:cNvSpPr txBox="1"/>
                    <wps:spPr>
                      <a:xfrm>
                        <a:off x="0" y="0"/>
                        <a:ext cx="3784600" cy="381000"/>
                      </a:xfrm>
                      <a:prstGeom prst="rect">
                        <a:avLst/>
                      </a:prstGeom>
                      <a:noFill/>
                      <a:ln w="6350">
                        <a:noFill/>
                      </a:ln>
                    </wps:spPr>
                    <wps:txbx>
                      <w:txbxContent>
                        <w:p w14:paraId="442D54BA" w14:textId="45CC72A4" w:rsidR="007D680D" w:rsidRPr="007D680D" w:rsidRDefault="00C65F14">
                          <w:pPr>
                            <w:rPr>
                              <w:b/>
                              <w:bCs/>
                              <w:sz w:val="21"/>
                              <w:szCs w:val="21"/>
                            </w:rPr>
                          </w:pPr>
                          <w:r>
                            <w:rPr>
                              <w:b/>
                              <w:bCs/>
                              <w:sz w:val="21"/>
                              <w:szCs w:val="21"/>
                            </w:rPr>
                            <w:t>January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8918105" id="_x0000_t202" coordsize="21600,21600" o:spt="202" path="m,l,21600r21600,l21600,xe">
              <v:stroke joinstyle="miter"/>
              <v:path gradientshapeok="t" o:connecttype="rect"/>
            </v:shapetype>
            <v:shape id="Text Box 1" o:spid="_x0000_s1027" type="#_x0000_t202" style="position:absolute;margin-left:-.35pt;margin-top:1.65pt;width:298pt;height:3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" filled="f" stroked="f" strokeweight=".5pt">
              <v:textbox inset="0,0,0,0">
                <w:txbxContent>
                  <w:p w14:paraId="442D54BA" w14:textId="45CC72A4" w:rsidR="007D680D" w:rsidRPr="007D680D" w:rsidRDefault="00C65F14">
                    <w:pPr>
                      <w:rPr>
                        <w:b/>
                        <w:bCs/>
                        <w:sz w:val="21"/>
                        <w:szCs w:val="21"/>
                      </w:rPr>
                    </w:pPr>
                    <w:r>
                      <w:rPr>
                        <w:b/>
                        <w:bCs/>
                        <w:sz w:val="21"/>
                        <w:szCs w:val="21"/>
                      </w:rPr>
                      <w:t>January 2024</w:t>
                    </w:r>
                  </w:p>
                </w:txbxContent>
              </v:textbox>
            </v:shape>
          </w:pict>
        </mc:Fallback>
      </mc:AlternateContent>
    </w:r>
    <w:r w:rsidR="004221A4">
      <w:drawing>
        <wp:anchor distT="0" distB="0" distL="114300" distR="114300" simplePos="0" relativeHeight="251662335" behindDoc="1" locked="0" layoutInCell="1" allowOverlap="1" wp14:anchorId="632F519F" wp14:editId="0CA64127">
          <wp:simplePos x="0" y="0"/>
          <wp:positionH relativeFrom="page">
            <wp:posOffset>3098800</wp:posOffset>
          </wp:positionH>
          <wp:positionV relativeFrom="page">
            <wp:posOffset>12065</wp:posOffset>
          </wp:positionV>
          <wp:extent cx="4452620" cy="12589251"/>
          <wp:effectExtent l="0" t="0" r="5080" b="0"/>
          <wp:wrapNone/>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52620" cy="12589251"/>
                  </a:xfrm>
                  <a:prstGeom prst="rect">
                    <a:avLst/>
                  </a:prstGeom>
                </pic:spPr>
              </pic:pic>
            </a:graphicData>
          </a:graphic>
          <wp14:sizeRelH relativeFrom="margin">
            <wp14:pctWidth>0</wp14:pctWidth>
          </wp14:sizeRelH>
          <wp14:sizeRelV relativeFrom="margin">
            <wp14:pctHeight>0</wp14:pctHeight>
          </wp14:sizeRelV>
        </wp:anchor>
      </w:drawing>
    </w:r>
    <w:r w:rsidR="007417B2" w:rsidRPr="00585BB7">
      <mc:AlternateContent>
        <mc:Choice Requires="wps">
          <w:drawing>
            <wp:anchor distT="0" distB="0" distL="114300" distR="114300" simplePos="0" relativeHeight="251663360" behindDoc="1" locked="0" layoutInCell="1" allowOverlap="1" wp14:anchorId="6C9AE755" wp14:editId="0DA9ABE8">
              <wp:simplePos x="0" y="0"/>
              <wp:positionH relativeFrom="page">
                <wp:posOffset>351155</wp:posOffset>
              </wp:positionH>
              <wp:positionV relativeFrom="page">
                <wp:posOffset>2155190</wp:posOffset>
              </wp:positionV>
              <wp:extent cx="6840000" cy="0"/>
              <wp:effectExtent l="0" t="12700" r="18415" b="12700"/>
              <wp:wrapNone/>
              <wp:docPr id="8" name="Straight Connector 8"/>
              <wp:cNvGraphicFramePr/>
              <a:graphic xmlns:a="http://schemas.openxmlformats.org/drawingml/2006/main">
                <a:graphicData uri="http://schemas.microsoft.com/office/word/2010/wordprocessingShape">
                  <wps:wsp>
                    <wps:cNvCnPr/>
                    <wps:spPr>
                      <a:xfrm>
                        <a:off x="0" y="0"/>
                        <a:ext cx="6840000" cy="0"/>
                      </a:xfrm>
                      <a:prstGeom prst="line">
                        <a:avLst/>
                      </a:prstGeom>
                      <a:noFill/>
                      <a:ln w="2540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3D7036B2" id="Straight Connector 8" o:spid="_x0000_s1026" style="position:absolute;z-index:-251653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7.65pt,169.7pt" to="566.25pt,16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" strokecolor="#001dff" strokeweight="2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7C1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1680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890AA"/>
    <w:lvl w:ilvl="0">
      <w:start w:val="1"/>
      <w:numFmt w:val="lowerLetter"/>
      <w:pStyle w:val="ListNumber2"/>
      <w:lvlText w:val="%1."/>
      <w:lvlJc w:val="left"/>
      <w:pPr>
        <w:ind w:left="567" w:hanging="284"/>
      </w:pPr>
      <w:rPr>
        <w:rFonts w:hint="default"/>
      </w:rPr>
    </w:lvl>
  </w:abstractNum>
  <w:abstractNum w:abstractNumId="4" w15:restartNumberingAfterBreak="0">
    <w:nsid w:val="FFFFFF80"/>
    <w:multiLevelType w:val="singleLevel"/>
    <w:tmpl w:val="D8EE9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EAF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6A2B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89F1C"/>
    <w:lvl w:ilvl="0">
      <w:start w:val="1"/>
      <w:numFmt w:val="bullet"/>
      <w:pStyle w:val="ListBullet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E5CC5F2A"/>
    <w:lvl w:ilvl="0">
      <w:start w:val="1"/>
      <w:numFmt w:val="decimal"/>
      <w:pStyle w:val="ListNumber"/>
      <w:lvlText w:val="%1."/>
      <w:lvlJc w:val="left"/>
      <w:pPr>
        <w:ind w:left="284" w:hanging="284"/>
      </w:pPr>
      <w:rPr>
        <w:rFonts w:ascii="Arial Bold" w:hAnsi="Arial Bold" w:hint="default"/>
        <w:b/>
        <w:i w:val="0"/>
        <w:color w:val="001DFF" w:themeColor="text2"/>
      </w:rPr>
    </w:lvl>
  </w:abstractNum>
  <w:abstractNum w:abstractNumId="9" w15:restartNumberingAfterBreak="0">
    <w:nsid w:val="FFFFFF89"/>
    <w:multiLevelType w:val="singleLevel"/>
    <w:tmpl w:val="6770BE7A"/>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2B92F49"/>
    <w:multiLevelType w:val="hybridMultilevel"/>
    <w:tmpl w:val="9D10F4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BD3B0A"/>
    <w:multiLevelType w:val="hybridMultilevel"/>
    <w:tmpl w:val="407092CA"/>
    <w:lvl w:ilvl="0" w:tplc="0950A07E">
      <w:start w:val="1"/>
      <w:numFmt w:val="decimal"/>
      <w:lvlText w:val="(%1)"/>
      <w:lvlJc w:val="left"/>
      <w:pPr>
        <w:tabs>
          <w:tab w:val="num" w:pos="284"/>
        </w:tabs>
        <w:ind w:left="284"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0511CC"/>
    <w:multiLevelType w:val="hybridMultilevel"/>
    <w:tmpl w:val="038A2EB8"/>
    <w:lvl w:ilvl="0" w:tplc="37F4038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83021F"/>
    <w:multiLevelType w:val="hybridMultilevel"/>
    <w:tmpl w:val="D592C0B4"/>
    <w:lvl w:ilvl="0" w:tplc="FFFFFFFF">
      <w:start w:val="1"/>
      <w:numFmt w:val="lowerRoman"/>
      <w:lvlText w:val="%1."/>
      <w:lvlJc w:val="left"/>
      <w:pPr>
        <w:tabs>
          <w:tab w:val="num" w:pos="284"/>
        </w:tabs>
        <w:ind w:left="284" w:hanging="284"/>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734150"/>
    <w:multiLevelType w:val="multilevel"/>
    <w:tmpl w:val="407C2D20"/>
    <w:styleLink w:val="CurrentList3"/>
    <w:lvl w:ilvl="0">
      <w:start w:val="1"/>
      <w:numFmt w:val="lowerRoman"/>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2E4C75"/>
    <w:multiLevelType w:val="hybridMultilevel"/>
    <w:tmpl w:val="C2523C6C"/>
    <w:lvl w:ilvl="0" w:tplc="6B228C50">
      <w:start w:val="1"/>
      <w:numFmt w:val="decimal"/>
      <w:lvlText w:val="(%1)"/>
      <w:lvlJc w:val="left"/>
      <w:pPr>
        <w:ind w:left="548" w:hanging="435"/>
      </w:pPr>
      <w:rPr>
        <w:rFonts w:ascii="Arial" w:eastAsia="Arial" w:hAnsi="Arial" w:cs="Arial" w:hint="default"/>
        <w:b w:val="0"/>
        <w:bCs w:val="0"/>
        <w:i w:val="0"/>
        <w:iCs w:val="0"/>
        <w:spacing w:val="0"/>
        <w:w w:val="99"/>
        <w:sz w:val="16"/>
        <w:szCs w:val="16"/>
        <w:lang w:val="en-US" w:eastAsia="en-US" w:bidi="ar-SA"/>
      </w:rPr>
    </w:lvl>
    <w:lvl w:ilvl="1" w:tplc="44247FF6">
      <w:numFmt w:val="bullet"/>
      <w:lvlText w:val="•"/>
      <w:lvlJc w:val="left"/>
      <w:pPr>
        <w:ind w:left="1265" w:hanging="435"/>
      </w:pPr>
      <w:rPr>
        <w:rFonts w:hint="default"/>
        <w:lang w:val="en-US" w:eastAsia="en-US" w:bidi="ar-SA"/>
      </w:rPr>
    </w:lvl>
    <w:lvl w:ilvl="2" w:tplc="A31CF022">
      <w:numFmt w:val="bullet"/>
      <w:lvlText w:val="•"/>
      <w:lvlJc w:val="left"/>
      <w:pPr>
        <w:ind w:left="1990" w:hanging="435"/>
      </w:pPr>
      <w:rPr>
        <w:rFonts w:hint="default"/>
        <w:lang w:val="en-US" w:eastAsia="en-US" w:bidi="ar-SA"/>
      </w:rPr>
    </w:lvl>
    <w:lvl w:ilvl="3" w:tplc="0304FFCE">
      <w:numFmt w:val="bullet"/>
      <w:lvlText w:val="•"/>
      <w:lvlJc w:val="left"/>
      <w:pPr>
        <w:ind w:left="2715" w:hanging="435"/>
      </w:pPr>
      <w:rPr>
        <w:rFonts w:hint="default"/>
        <w:lang w:val="en-US" w:eastAsia="en-US" w:bidi="ar-SA"/>
      </w:rPr>
    </w:lvl>
    <w:lvl w:ilvl="4" w:tplc="3CC0FE2E">
      <w:numFmt w:val="bullet"/>
      <w:lvlText w:val="•"/>
      <w:lvlJc w:val="left"/>
      <w:pPr>
        <w:ind w:left="3440" w:hanging="435"/>
      </w:pPr>
      <w:rPr>
        <w:rFonts w:hint="default"/>
        <w:lang w:val="en-US" w:eastAsia="en-US" w:bidi="ar-SA"/>
      </w:rPr>
    </w:lvl>
    <w:lvl w:ilvl="5" w:tplc="DEA61948">
      <w:numFmt w:val="bullet"/>
      <w:lvlText w:val="•"/>
      <w:lvlJc w:val="left"/>
      <w:pPr>
        <w:ind w:left="4165" w:hanging="435"/>
      </w:pPr>
      <w:rPr>
        <w:rFonts w:hint="default"/>
        <w:lang w:val="en-US" w:eastAsia="en-US" w:bidi="ar-SA"/>
      </w:rPr>
    </w:lvl>
    <w:lvl w:ilvl="6" w:tplc="3ED60ADE">
      <w:numFmt w:val="bullet"/>
      <w:lvlText w:val="•"/>
      <w:lvlJc w:val="left"/>
      <w:pPr>
        <w:ind w:left="4890" w:hanging="435"/>
      </w:pPr>
      <w:rPr>
        <w:rFonts w:hint="default"/>
        <w:lang w:val="en-US" w:eastAsia="en-US" w:bidi="ar-SA"/>
      </w:rPr>
    </w:lvl>
    <w:lvl w:ilvl="7" w:tplc="55C0FFD6">
      <w:numFmt w:val="bullet"/>
      <w:lvlText w:val="•"/>
      <w:lvlJc w:val="left"/>
      <w:pPr>
        <w:ind w:left="5615" w:hanging="435"/>
      </w:pPr>
      <w:rPr>
        <w:rFonts w:hint="default"/>
        <w:lang w:val="en-US" w:eastAsia="en-US" w:bidi="ar-SA"/>
      </w:rPr>
    </w:lvl>
    <w:lvl w:ilvl="8" w:tplc="8182CEE2">
      <w:numFmt w:val="bullet"/>
      <w:lvlText w:val="•"/>
      <w:lvlJc w:val="left"/>
      <w:pPr>
        <w:ind w:left="6340" w:hanging="435"/>
      </w:pPr>
      <w:rPr>
        <w:rFonts w:hint="default"/>
        <w:lang w:val="en-US" w:eastAsia="en-US" w:bidi="ar-SA"/>
      </w:rPr>
    </w:lvl>
  </w:abstractNum>
  <w:abstractNum w:abstractNumId="16" w15:restartNumberingAfterBreak="0">
    <w:nsid w:val="17A840DF"/>
    <w:multiLevelType w:val="multilevel"/>
    <w:tmpl w:val="3C085546"/>
    <w:styleLink w:val="CurrentList1"/>
    <w:lvl w:ilvl="0">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start w:val="1"/>
      <w:numFmt w:val="lowerRoman"/>
      <w:lvlText w:val="%2."/>
      <w:lvlJc w:val="right"/>
      <w:pPr>
        <w:ind w:left="487" w:hanging="360"/>
      </w:pPr>
    </w:lvl>
    <w:lvl w:ilvl="2">
      <w:numFmt w:val="bullet"/>
      <w:lvlText w:val="•"/>
      <w:lvlJc w:val="left"/>
      <w:pPr>
        <w:ind w:left="1365" w:hanging="435"/>
      </w:pPr>
      <w:rPr>
        <w:rFonts w:hint="default"/>
        <w:lang w:val="en-US" w:eastAsia="en-US" w:bidi="ar-SA"/>
      </w:rPr>
    </w:lvl>
    <w:lvl w:ilvl="3">
      <w:numFmt w:val="bullet"/>
      <w:lvlText w:val="•"/>
      <w:lvlJc w:val="left"/>
      <w:pPr>
        <w:ind w:left="2170" w:hanging="435"/>
      </w:pPr>
      <w:rPr>
        <w:rFonts w:hint="default"/>
        <w:lang w:val="en-US" w:eastAsia="en-US" w:bidi="ar-SA"/>
      </w:rPr>
    </w:lvl>
    <w:lvl w:ilvl="4">
      <w:numFmt w:val="bullet"/>
      <w:lvlText w:val="•"/>
      <w:lvlJc w:val="left"/>
      <w:pPr>
        <w:ind w:left="2975" w:hanging="435"/>
      </w:pPr>
      <w:rPr>
        <w:rFonts w:hint="default"/>
        <w:lang w:val="en-US" w:eastAsia="en-US" w:bidi="ar-SA"/>
      </w:rPr>
    </w:lvl>
    <w:lvl w:ilvl="5">
      <w:numFmt w:val="bullet"/>
      <w:lvlText w:val="•"/>
      <w:lvlJc w:val="left"/>
      <w:pPr>
        <w:ind w:left="3780" w:hanging="435"/>
      </w:pPr>
      <w:rPr>
        <w:rFonts w:hint="default"/>
        <w:lang w:val="en-US" w:eastAsia="en-US" w:bidi="ar-SA"/>
      </w:rPr>
    </w:lvl>
    <w:lvl w:ilvl="6">
      <w:numFmt w:val="bullet"/>
      <w:lvlText w:val="•"/>
      <w:lvlJc w:val="left"/>
      <w:pPr>
        <w:ind w:left="4585" w:hanging="435"/>
      </w:pPr>
      <w:rPr>
        <w:rFonts w:hint="default"/>
        <w:lang w:val="en-US" w:eastAsia="en-US" w:bidi="ar-SA"/>
      </w:rPr>
    </w:lvl>
    <w:lvl w:ilvl="7">
      <w:numFmt w:val="bullet"/>
      <w:lvlText w:val="•"/>
      <w:lvlJc w:val="left"/>
      <w:pPr>
        <w:ind w:left="5390" w:hanging="435"/>
      </w:pPr>
      <w:rPr>
        <w:rFonts w:hint="default"/>
        <w:lang w:val="en-US" w:eastAsia="en-US" w:bidi="ar-SA"/>
      </w:rPr>
    </w:lvl>
    <w:lvl w:ilvl="8">
      <w:numFmt w:val="bullet"/>
      <w:lvlText w:val="•"/>
      <w:lvlJc w:val="left"/>
      <w:pPr>
        <w:ind w:left="6195" w:hanging="435"/>
      </w:pPr>
      <w:rPr>
        <w:rFonts w:hint="default"/>
        <w:lang w:val="en-US" w:eastAsia="en-US" w:bidi="ar-SA"/>
      </w:rPr>
    </w:lvl>
  </w:abstractNum>
  <w:abstractNum w:abstractNumId="17" w15:restartNumberingAfterBreak="0">
    <w:nsid w:val="19AE5E88"/>
    <w:multiLevelType w:val="multilevel"/>
    <w:tmpl w:val="632272FE"/>
    <w:styleLink w:val="CurrentList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1E001C"/>
    <w:multiLevelType w:val="hybridMultilevel"/>
    <w:tmpl w:val="B9D473E2"/>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B36D4A"/>
    <w:multiLevelType w:val="hybridMultilevel"/>
    <w:tmpl w:val="E6C81918"/>
    <w:lvl w:ilvl="0" w:tplc="0C44E29C">
      <w:start w:val="1"/>
      <w:numFmt w:val="decimal"/>
      <w:lvlText w:val="(%1)"/>
      <w:lvlJc w:val="left"/>
      <w:pPr>
        <w:ind w:left="472" w:hanging="360"/>
      </w:pPr>
      <w:rPr>
        <w:rFonts w:ascii="Arial" w:eastAsia="Arial" w:hAnsi="Arial" w:cs="Arial" w:hint="default"/>
        <w:b w:val="0"/>
        <w:bCs w:val="0"/>
        <w:i w:val="0"/>
        <w:iCs w:val="0"/>
        <w:spacing w:val="0"/>
        <w:w w:val="99"/>
        <w:sz w:val="16"/>
        <w:szCs w:val="16"/>
        <w:lang w:val="en-US" w:eastAsia="en-US" w:bidi="ar-SA"/>
      </w:rPr>
    </w:lvl>
    <w:lvl w:ilvl="1" w:tplc="0A80288C">
      <w:numFmt w:val="bullet"/>
      <w:lvlText w:val="•"/>
      <w:lvlJc w:val="left"/>
      <w:pPr>
        <w:ind w:left="969" w:hanging="360"/>
      </w:pPr>
      <w:rPr>
        <w:rFonts w:hint="default"/>
        <w:lang w:val="en-US" w:eastAsia="en-US" w:bidi="ar-SA"/>
      </w:rPr>
    </w:lvl>
    <w:lvl w:ilvl="2" w:tplc="CF744A5E">
      <w:numFmt w:val="bullet"/>
      <w:lvlText w:val="•"/>
      <w:lvlJc w:val="left"/>
      <w:pPr>
        <w:ind w:left="1459" w:hanging="360"/>
      </w:pPr>
      <w:rPr>
        <w:rFonts w:hint="default"/>
        <w:lang w:val="en-US" w:eastAsia="en-US" w:bidi="ar-SA"/>
      </w:rPr>
    </w:lvl>
    <w:lvl w:ilvl="3" w:tplc="8D30E050">
      <w:numFmt w:val="bullet"/>
      <w:lvlText w:val="•"/>
      <w:lvlJc w:val="left"/>
      <w:pPr>
        <w:ind w:left="1948" w:hanging="360"/>
      </w:pPr>
      <w:rPr>
        <w:rFonts w:hint="default"/>
        <w:lang w:val="en-US" w:eastAsia="en-US" w:bidi="ar-SA"/>
      </w:rPr>
    </w:lvl>
    <w:lvl w:ilvl="4" w:tplc="F3ACC18C">
      <w:numFmt w:val="bullet"/>
      <w:lvlText w:val="•"/>
      <w:lvlJc w:val="left"/>
      <w:pPr>
        <w:ind w:left="2438" w:hanging="360"/>
      </w:pPr>
      <w:rPr>
        <w:rFonts w:hint="default"/>
        <w:lang w:val="en-US" w:eastAsia="en-US" w:bidi="ar-SA"/>
      </w:rPr>
    </w:lvl>
    <w:lvl w:ilvl="5" w:tplc="CF269FF6">
      <w:numFmt w:val="bullet"/>
      <w:lvlText w:val="•"/>
      <w:lvlJc w:val="left"/>
      <w:pPr>
        <w:ind w:left="2928" w:hanging="360"/>
      </w:pPr>
      <w:rPr>
        <w:rFonts w:hint="default"/>
        <w:lang w:val="en-US" w:eastAsia="en-US" w:bidi="ar-SA"/>
      </w:rPr>
    </w:lvl>
    <w:lvl w:ilvl="6" w:tplc="3B0ED51C">
      <w:numFmt w:val="bullet"/>
      <w:lvlText w:val="•"/>
      <w:lvlJc w:val="left"/>
      <w:pPr>
        <w:ind w:left="3417" w:hanging="360"/>
      </w:pPr>
      <w:rPr>
        <w:rFonts w:hint="default"/>
        <w:lang w:val="en-US" w:eastAsia="en-US" w:bidi="ar-SA"/>
      </w:rPr>
    </w:lvl>
    <w:lvl w:ilvl="7" w:tplc="354020A8">
      <w:numFmt w:val="bullet"/>
      <w:lvlText w:val="•"/>
      <w:lvlJc w:val="left"/>
      <w:pPr>
        <w:ind w:left="3907" w:hanging="360"/>
      </w:pPr>
      <w:rPr>
        <w:rFonts w:hint="default"/>
        <w:lang w:val="en-US" w:eastAsia="en-US" w:bidi="ar-SA"/>
      </w:rPr>
    </w:lvl>
    <w:lvl w:ilvl="8" w:tplc="272C2C7E">
      <w:numFmt w:val="bullet"/>
      <w:lvlText w:val="•"/>
      <w:lvlJc w:val="left"/>
      <w:pPr>
        <w:ind w:left="4396" w:hanging="360"/>
      </w:pPr>
      <w:rPr>
        <w:rFonts w:hint="default"/>
        <w:lang w:val="en-US" w:eastAsia="en-US" w:bidi="ar-SA"/>
      </w:rPr>
    </w:lvl>
  </w:abstractNum>
  <w:abstractNum w:abstractNumId="20" w15:restartNumberingAfterBreak="0">
    <w:nsid w:val="2D9D1D1A"/>
    <w:multiLevelType w:val="hybridMultilevel"/>
    <w:tmpl w:val="4916548E"/>
    <w:lvl w:ilvl="0" w:tplc="FFFFFFFF">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tplc="DDF23C4A">
      <w:start w:val="14"/>
      <w:numFmt w:val="lowerRoman"/>
      <w:lvlText w:val="%2."/>
      <w:lvlJc w:val="left"/>
      <w:pPr>
        <w:ind w:left="284" w:hanging="157"/>
      </w:pPr>
      <w:rPr>
        <w:rFonts w:hint="default"/>
      </w:rPr>
    </w:lvl>
    <w:lvl w:ilvl="2" w:tplc="FFFFFFFF">
      <w:numFmt w:val="bullet"/>
      <w:lvlText w:val="•"/>
      <w:lvlJc w:val="left"/>
      <w:pPr>
        <w:ind w:left="1365" w:hanging="435"/>
      </w:pPr>
      <w:rPr>
        <w:rFonts w:hint="default"/>
        <w:lang w:val="en-US" w:eastAsia="en-US" w:bidi="ar-SA"/>
      </w:rPr>
    </w:lvl>
    <w:lvl w:ilvl="3" w:tplc="FFFFFFFF">
      <w:numFmt w:val="bullet"/>
      <w:lvlText w:val="•"/>
      <w:lvlJc w:val="left"/>
      <w:pPr>
        <w:ind w:left="2170" w:hanging="435"/>
      </w:pPr>
      <w:rPr>
        <w:rFonts w:hint="default"/>
        <w:lang w:val="en-US" w:eastAsia="en-US" w:bidi="ar-SA"/>
      </w:rPr>
    </w:lvl>
    <w:lvl w:ilvl="4" w:tplc="FFFFFFFF">
      <w:numFmt w:val="bullet"/>
      <w:lvlText w:val="•"/>
      <w:lvlJc w:val="left"/>
      <w:pPr>
        <w:ind w:left="2975" w:hanging="435"/>
      </w:pPr>
      <w:rPr>
        <w:rFonts w:hint="default"/>
        <w:lang w:val="en-US" w:eastAsia="en-US" w:bidi="ar-SA"/>
      </w:rPr>
    </w:lvl>
    <w:lvl w:ilvl="5" w:tplc="FFFFFFFF">
      <w:numFmt w:val="bullet"/>
      <w:lvlText w:val="•"/>
      <w:lvlJc w:val="left"/>
      <w:pPr>
        <w:ind w:left="3780" w:hanging="435"/>
      </w:pPr>
      <w:rPr>
        <w:rFonts w:hint="default"/>
        <w:lang w:val="en-US" w:eastAsia="en-US" w:bidi="ar-SA"/>
      </w:rPr>
    </w:lvl>
    <w:lvl w:ilvl="6" w:tplc="FFFFFFFF">
      <w:numFmt w:val="bullet"/>
      <w:lvlText w:val="•"/>
      <w:lvlJc w:val="left"/>
      <w:pPr>
        <w:ind w:left="4585" w:hanging="435"/>
      </w:pPr>
      <w:rPr>
        <w:rFonts w:hint="default"/>
        <w:lang w:val="en-US" w:eastAsia="en-US" w:bidi="ar-SA"/>
      </w:rPr>
    </w:lvl>
    <w:lvl w:ilvl="7" w:tplc="FFFFFFFF">
      <w:numFmt w:val="bullet"/>
      <w:lvlText w:val="•"/>
      <w:lvlJc w:val="left"/>
      <w:pPr>
        <w:ind w:left="5390" w:hanging="435"/>
      </w:pPr>
      <w:rPr>
        <w:rFonts w:hint="default"/>
        <w:lang w:val="en-US" w:eastAsia="en-US" w:bidi="ar-SA"/>
      </w:rPr>
    </w:lvl>
    <w:lvl w:ilvl="8" w:tplc="FFFFFFFF">
      <w:numFmt w:val="bullet"/>
      <w:lvlText w:val="•"/>
      <w:lvlJc w:val="left"/>
      <w:pPr>
        <w:ind w:left="6195" w:hanging="435"/>
      </w:pPr>
      <w:rPr>
        <w:rFonts w:hint="default"/>
        <w:lang w:val="en-US" w:eastAsia="en-US" w:bidi="ar-SA"/>
      </w:rPr>
    </w:lvl>
  </w:abstractNum>
  <w:abstractNum w:abstractNumId="21" w15:restartNumberingAfterBreak="0">
    <w:nsid w:val="30097AE7"/>
    <w:multiLevelType w:val="hybridMultilevel"/>
    <w:tmpl w:val="69401974"/>
    <w:lvl w:ilvl="0" w:tplc="012EA738">
      <w:start w:val="1"/>
      <w:numFmt w:val="decimal"/>
      <w:lvlText w:val="(%1)"/>
      <w:lvlJc w:val="left"/>
      <w:pPr>
        <w:ind w:left="837" w:hanging="360"/>
        <w:jc w:val="left"/>
      </w:pPr>
      <w:rPr>
        <w:rFonts w:ascii="Arial" w:eastAsia="Arial" w:hAnsi="Arial" w:cs="Arial" w:hint="default"/>
        <w:b w:val="0"/>
        <w:bCs w:val="0"/>
        <w:i w:val="0"/>
        <w:iCs w:val="0"/>
        <w:spacing w:val="0"/>
        <w:w w:val="99"/>
        <w:sz w:val="16"/>
        <w:szCs w:val="16"/>
        <w:lang w:val="en-US" w:eastAsia="en-US" w:bidi="ar-SA"/>
      </w:rPr>
    </w:lvl>
    <w:lvl w:ilvl="1" w:tplc="BE7AC1D6">
      <w:start w:val="1"/>
      <w:numFmt w:val="decimal"/>
      <w:lvlText w:val="(%2)"/>
      <w:lvlJc w:val="left"/>
      <w:pPr>
        <w:ind w:left="950" w:hanging="360"/>
        <w:jc w:val="left"/>
      </w:pPr>
      <w:rPr>
        <w:rFonts w:ascii="Arial" w:eastAsia="Arial" w:hAnsi="Arial" w:cs="Arial" w:hint="default"/>
        <w:b w:val="0"/>
        <w:bCs w:val="0"/>
        <w:i w:val="0"/>
        <w:iCs w:val="0"/>
        <w:spacing w:val="0"/>
        <w:w w:val="99"/>
        <w:sz w:val="16"/>
        <w:szCs w:val="16"/>
        <w:lang w:val="en-US" w:eastAsia="en-US" w:bidi="ar-SA"/>
      </w:rPr>
    </w:lvl>
    <w:lvl w:ilvl="2" w:tplc="B3FA3326">
      <w:numFmt w:val="bullet"/>
      <w:lvlText w:val="•"/>
      <w:lvlJc w:val="left"/>
      <w:pPr>
        <w:ind w:left="1450" w:hanging="360"/>
      </w:pPr>
      <w:rPr>
        <w:rFonts w:hint="default"/>
        <w:lang w:val="en-US" w:eastAsia="en-US" w:bidi="ar-SA"/>
      </w:rPr>
    </w:lvl>
    <w:lvl w:ilvl="3" w:tplc="C6AEA4FA">
      <w:numFmt w:val="bullet"/>
      <w:lvlText w:val="•"/>
      <w:lvlJc w:val="left"/>
      <w:pPr>
        <w:ind w:left="1941" w:hanging="360"/>
      </w:pPr>
      <w:rPr>
        <w:rFonts w:hint="default"/>
        <w:lang w:val="en-US" w:eastAsia="en-US" w:bidi="ar-SA"/>
      </w:rPr>
    </w:lvl>
    <w:lvl w:ilvl="4" w:tplc="A79A38B0">
      <w:numFmt w:val="bullet"/>
      <w:lvlText w:val="•"/>
      <w:lvlJc w:val="left"/>
      <w:pPr>
        <w:ind w:left="2431" w:hanging="360"/>
      </w:pPr>
      <w:rPr>
        <w:rFonts w:hint="default"/>
        <w:lang w:val="en-US" w:eastAsia="en-US" w:bidi="ar-SA"/>
      </w:rPr>
    </w:lvl>
    <w:lvl w:ilvl="5" w:tplc="2E141BAE">
      <w:numFmt w:val="bullet"/>
      <w:lvlText w:val="•"/>
      <w:lvlJc w:val="left"/>
      <w:pPr>
        <w:ind w:left="2922" w:hanging="360"/>
      </w:pPr>
      <w:rPr>
        <w:rFonts w:hint="default"/>
        <w:lang w:val="en-US" w:eastAsia="en-US" w:bidi="ar-SA"/>
      </w:rPr>
    </w:lvl>
    <w:lvl w:ilvl="6" w:tplc="551A27EA">
      <w:numFmt w:val="bullet"/>
      <w:lvlText w:val="•"/>
      <w:lvlJc w:val="left"/>
      <w:pPr>
        <w:ind w:left="3412" w:hanging="360"/>
      </w:pPr>
      <w:rPr>
        <w:rFonts w:hint="default"/>
        <w:lang w:val="en-US" w:eastAsia="en-US" w:bidi="ar-SA"/>
      </w:rPr>
    </w:lvl>
    <w:lvl w:ilvl="7" w:tplc="A55410E6">
      <w:numFmt w:val="bullet"/>
      <w:lvlText w:val="•"/>
      <w:lvlJc w:val="left"/>
      <w:pPr>
        <w:ind w:left="3903" w:hanging="360"/>
      </w:pPr>
      <w:rPr>
        <w:rFonts w:hint="default"/>
        <w:lang w:val="en-US" w:eastAsia="en-US" w:bidi="ar-SA"/>
      </w:rPr>
    </w:lvl>
    <w:lvl w:ilvl="8" w:tplc="BFF0FAAA">
      <w:numFmt w:val="bullet"/>
      <w:lvlText w:val="•"/>
      <w:lvlJc w:val="left"/>
      <w:pPr>
        <w:ind w:left="4393" w:hanging="360"/>
      </w:pPr>
      <w:rPr>
        <w:rFonts w:hint="default"/>
        <w:lang w:val="en-US" w:eastAsia="en-US" w:bidi="ar-SA"/>
      </w:rPr>
    </w:lvl>
  </w:abstractNum>
  <w:abstractNum w:abstractNumId="22" w15:restartNumberingAfterBreak="0">
    <w:nsid w:val="331D2D2B"/>
    <w:multiLevelType w:val="hybridMultilevel"/>
    <w:tmpl w:val="1F80EF0A"/>
    <w:lvl w:ilvl="0" w:tplc="FFFAA180">
      <w:start w:val="1"/>
      <w:numFmt w:val="bullet"/>
      <w:pStyle w:val="ListBullet3"/>
      <w:lvlText w:val=""/>
      <w:lvlJc w:val="left"/>
      <w:pPr>
        <w:tabs>
          <w:tab w:val="num" w:pos="567"/>
        </w:tabs>
        <w:ind w:left="56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422A8"/>
    <w:multiLevelType w:val="hybridMultilevel"/>
    <w:tmpl w:val="6A407614"/>
    <w:lvl w:ilvl="0" w:tplc="7DF49F76">
      <w:start w:val="1"/>
      <w:numFmt w:val="lowerLetter"/>
      <w:lvlText w:val="(%1)"/>
      <w:lvlJc w:val="left"/>
      <w:pPr>
        <w:ind w:left="473" w:hanging="360"/>
      </w:pPr>
      <w:rPr>
        <w:rFonts w:ascii="Arial" w:eastAsia="Arial" w:hAnsi="Arial" w:cs="Arial" w:hint="default"/>
        <w:b w:val="0"/>
        <w:bCs w:val="0"/>
        <w:i w:val="0"/>
        <w:iCs w:val="0"/>
        <w:spacing w:val="0"/>
        <w:w w:val="99"/>
        <w:sz w:val="16"/>
        <w:szCs w:val="16"/>
        <w:lang w:val="en-US" w:eastAsia="en-US" w:bidi="ar-SA"/>
      </w:rPr>
    </w:lvl>
    <w:lvl w:ilvl="1" w:tplc="F26C9898">
      <w:numFmt w:val="bullet"/>
      <w:lvlText w:val="•"/>
      <w:lvlJc w:val="left"/>
      <w:pPr>
        <w:ind w:left="963" w:hanging="360"/>
      </w:pPr>
      <w:rPr>
        <w:rFonts w:hint="default"/>
        <w:lang w:val="en-US" w:eastAsia="en-US" w:bidi="ar-SA"/>
      </w:rPr>
    </w:lvl>
    <w:lvl w:ilvl="2" w:tplc="63B2F95A">
      <w:numFmt w:val="bullet"/>
      <w:lvlText w:val="•"/>
      <w:lvlJc w:val="left"/>
      <w:pPr>
        <w:ind w:left="1447" w:hanging="360"/>
      </w:pPr>
      <w:rPr>
        <w:rFonts w:hint="default"/>
        <w:lang w:val="en-US" w:eastAsia="en-US" w:bidi="ar-SA"/>
      </w:rPr>
    </w:lvl>
    <w:lvl w:ilvl="3" w:tplc="92BEE9AE">
      <w:numFmt w:val="bullet"/>
      <w:lvlText w:val="•"/>
      <w:lvlJc w:val="left"/>
      <w:pPr>
        <w:ind w:left="1931" w:hanging="360"/>
      </w:pPr>
      <w:rPr>
        <w:rFonts w:hint="default"/>
        <w:lang w:val="en-US" w:eastAsia="en-US" w:bidi="ar-SA"/>
      </w:rPr>
    </w:lvl>
    <w:lvl w:ilvl="4" w:tplc="444EDCFC">
      <w:numFmt w:val="bullet"/>
      <w:lvlText w:val="•"/>
      <w:lvlJc w:val="left"/>
      <w:pPr>
        <w:ind w:left="2415" w:hanging="360"/>
      </w:pPr>
      <w:rPr>
        <w:rFonts w:hint="default"/>
        <w:lang w:val="en-US" w:eastAsia="en-US" w:bidi="ar-SA"/>
      </w:rPr>
    </w:lvl>
    <w:lvl w:ilvl="5" w:tplc="2F52DA08">
      <w:numFmt w:val="bullet"/>
      <w:lvlText w:val="•"/>
      <w:lvlJc w:val="left"/>
      <w:pPr>
        <w:ind w:left="2899" w:hanging="360"/>
      </w:pPr>
      <w:rPr>
        <w:rFonts w:hint="default"/>
        <w:lang w:val="en-US" w:eastAsia="en-US" w:bidi="ar-SA"/>
      </w:rPr>
    </w:lvl>
    <w:lvl w:ilvl="6" w:tplc="0E3458D2">
      <w:numFmt w:val="bullet"/>
      <w:lvlText w:val="•"/>
      <w:lvlJc w:val="left"/>
      <w:pPr>
        <w:ind w:left="3382" w:hanging="360"/>
      </w:pPr>
      <w:rPr>
        <w:rFonts w:hint="default"/>
        <w:lang w:val="en-US" w:eastAsia="en-US" w:bidi="ar-SA"/>
      </w:rPr>
    </w:lvl>
    <w:lvl w:ilvl="7" w:tplc="DC8C9C26">
      <w:numFmt w:val="bullet"/>
      <w:lvlText w:val="•"/>
      <w:lvlJc w:val="left"/>
      <w:pPr>
        <w:ind w:left="3866" w:hanging="360"/>
      </w:pPr>
      <w:rPr>
        <w:rFonts w:hint="default"/>
        <w:lang w:val="en-US" w:eastAsia="en-US" w:bidi="ar-SA"/>
      </w:rPr>
    </w:lvl>
    <w:lvl w:ilvl="8" w:tplc="F5E03822">
      <w:numFmt w:val="bullet"/>
      <w:lvlText w:val="•"/>
      <w:lvlJc w:val="left"/>
      <w:pPr>
        <w:ind w:left="4350" w:hanging="360"/>
      </w:pPr>
      <w:rPr>
        <w:rFonts w:hint="default"/>
        <w:lang w:val="en-US" w:eastAsia="en-US" w:bidi="ar-SA"/>
      </w:rPr>
    </w:lvl>
  </w:abstractNum>
  <w:abstractNum w:abstractNumId="24" w15:restartNumberingAfterBreak="0">
    <w:nsid w:val="3AC96706"/>
    <w:multiLevelType w:val="hybridMultilevel"/>
    <w:tmpl w:val="61F6B26E"/>
    <w:lvl w:ilvl="0" w:tplc="66F2B5F0">
      <w:start w:val="1"/>
      <w:numFmt w:val="lowerRoman"/>
      <w:pStyle w:val="ListNumber3"/>
      <w:lvlText w:val="%1."/>
      <w:lvlJc w:val="left"/>
      <w:pPr>
        <w:tabs>
          <w:tab w:val="num" w:pos="567"/>
        </w:tabs>
        <w:ind w:left="56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3C2629"/>
    <w:multiLevelType w:val="hybridMultilevel"/>
    <w:tmpl w:val="5498C51E"/>
    <w:lvl w:ilvl="0" w:tplc="D9A2CC38">
      <w:start w:val="1"/>
      <w:numFmt w:val="lowerRoman"/>
      <w:lvlText w:val="%1."/>
      <w:lvlJc w:val="left"/>
      <w:pPr>
        <w:tabs>
          <w:tab w:val="num" w:pos="284"/>
        </w:tabs>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A25609"/>
    <w:multiLevelType w:val="multilevel"/>
    <w:tmpl w:val="04CED00C"/>
    <w:styleLink w:val="CurrentList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F41293"/>
    <w:multiLevelType w:val="hybridMultilevel"/>
    <w:tmpl w:val="826251F6"/>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A74052"/>
    <w:multiLevelType w:val="hybridMultilevel"/>
    <w:tmpl w:val="407092CA"/>
    <w:lvl w:ilvl="0" w:tplc="FFFFFFFF">
      <w:start w:val="1"/>
      <w:numFmt w:val="decimal"/>
      <w:lvlText w:val="(%1)"/>
      <w:lvlJc w:val="left"/>
      <w:pPr>
        <w:tabs>
          <w:tab w:val="num" w:pos="284"/>
        </w:tabs>
        <w:ind w:left="284"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382B2A"/>
    <w:multiLevelType w:val="hybridMultilevel"/>
    <w:tmpl w:val="358A6D46"/>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76683E"/>
    <w:multiLevelType w:val="hybridMultilevel"/>
    <w:tmpl w:val="C2D87DA4"/>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F85497"/>
    <w:multiLevelType w:val="hybridMultilevel"/>
    <w:tmpl w:val="C31A2F2C"/>
    <w:lvl w:ilvl="0" w:tplc="1ABABEB6">
      <w:start w:val="1"/>
      <w:numFmt w:val="decimal"/>
      <w:lvlText w:val="(%1)"/>
      <w:lvlJc w:val="left"/>
      <w:pPr>
        <w:ind w:left="719" w:hanging="607"/>
      </w:pPr>
      <w:rPr>
        <w:rFonts w:ascii="Arial" w:eastAsia="Arial" w:hAnsi="Arial" w:cs="Arial" w:hint="default"/>
        <w:b w:val="0"/>
        <w:bCs w:val="0"/>
        <w:i w:val="0"/>
        <w:iCs w:val="0"/>
        <w:spacing w:val="0"/>
        <w:w w:val="99"/>
        <w:sz w:val="16"/>
        <w:szCs w:val="16"/>
        <w:lang w:val="en-US" w:eastAsia="en-US" w:bidi="ar-SA"/>
      </w:rPr>
    </w:lvl>
    <w:lvl w:ilvl="1" w:tplc="E0AA9448">
      <w:numFmt w:val="bullet"/>
      <w:lvlText w:val="•"/>
      <w:lvlJc w:val="left"/>
      <w:pPr>
        <w:ind w:left="1185" w:hanging="607"/>
      </w:pPr>
      <w:rPr>
        <w:rFonts w:hint="default"/>
        <w:lang w:val="en-US" w:eastAsia="en-US" w:bidi="ar-SA"/>
      </w:rPr>
    </w:lvl>
    <w:lvl w:ilvl="2" w:tplc="16D8CCD2">
      <w:numFmt w:val="bullet"/>
      <w:lvlText w:val="•"/>
      <w:lvlJc w:val="left"/>
      <w:pPr>
        <w:ind w:left="1651" w:hanging="607"/>
      </w:pPr>
      <w:rPr>
        <w:rFonts w:hint="default"/>
        <w:lang w:val="en-US" w:eastAsia="en-US" w:bidi="ar-SA"/>
      </w:rPr>
    </w:lvl>
    <w:lvl w:ilvl="3" w:tplc="41C2FB2C">
      <w:numFmt w:val="bullet"/>
      <w:lvlText w:val="•"/>
      <w:lvlJc w:val="left"/>
      <w:pPr>
        <w:ind w:left="2116" w:hanging="607"/>
      </w:pPr>
      <w:rPr>
        <w:rFonts w:hint="default"/>
        <w:lang w:val="en-US" w:eastAsia="en-US" w:bidi="ar-SA"/>
      </w:rPr>
    </w:lvl>
    <w:lvl w:ilvl="4" w:tplc="54E43A34">
      <w:numFmt w:val="bullet"/>
      <w:lvlText w:val="•"/>
      <w:lvlJc w:val="left"/>
      <w:pPr>
        <w:ind w:left="2582" w:hanging="607"/>
      </w:pPr>
      <w:rPr>
        <w:rFonts w:hint="default"/>
        <w:lang w:val="en-US" w:eastAsia="en-US" w:bidi="ar-SA"/>
      </w:rPr>
    </w:lvl>
    <w:lvl w:ilvl="5" w:tplc="3816F04C">
      <w:numFmt w:val="bullet"/>
      <w:lvlText w:val="•"/>
      <w:lvlJc w:val="left"/>
      <w:pPr>
        <w:ind w:left="3048" w:hanging="607"/>
      </w:pPr>
      <w:rPr>
        <w:rFonts w:hint="default"/>
        <w:lang w:val="en-US" w:eastAsia="en-US" w:bidi="ar-SA"/>
      </w:rPr>
    </w:lvl>
    <w:lvl w:ilvl="6" w:tplc="39EA13E6">
      <w:numFmt w:val="bullet"/>
      <w:lvlText w:val="•"/>
      <w:lvlJc w:val="left"/>
      <w:pPr>
        <w:ind w:left="3513" w:hanging="607"/>
      </w:pPr>
      <w:rPr>
        <w:rFonts w:hint="default"/>
        <w:lang w:val="en-US" w:eastAsia="en-US" w:bidi="ar-SA"/>
      </w:rPr>
    </w:lvl>
    <w:lvl w:ilvl="7" w:tplc="B7C81674">
      <w:numFmt w:val="bullet"/>
      <w:lvlText w:val="•"/>
      <w:lvlJc w:val="left"/>
      <w:pPr>
        <w:ind w:left="3979" w:hanging="607"/>
      </w:pPr>
      <w:rPr>
        <w:rFonts w:hint="default"/>
        <w:lang w:val="en-US" w:eastAsia="en-US" w:bidi="ar-SA"/>
      </w:rPr>
    </w:lvl>
    <w:lvl w:ilvl="8" w:tplc="E07A382E">
      <w:numFmt w:val="bullet"/>
      <w:lvlText w:val="•"/>
      <w:lvlJc w:val="left"/>
      <w:pPr>
        <w:ind w:left="4444" w:hanging="607"/>
      </w:pPr>
      <w:rPr>
        <w:rFonts w:hint="default"/>
        <w:lang w:val="en-US" w:eastAsia="en-US" w:bidi="ar-SA"/>
      </w:rPr>
    </w:lvl>
  </w:abstractNum>
  <w:abstractNum w:abstractNumId="32" w15:restartNumberingAfterBreak="0">
    <w:nsid w:val="76916E17"/>
    <w:multiLevelType w:val="hybridMultilevel"/>
    <w:tmpl w:val="710C52C2"/>
    <w:lvl w:ilvl="0" w:tplc="739ECD7E">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tplc="0C9AD3CE">
      <w:start w:val="1"/>
      <w:numFmt w:val="decimal"/>
      <w:lvlText w:val="(%2)"/>
      <w:lvlJc w:val="left"/>
      <w:pPr>
        <w:ind w:left="562" w:hanging="435"/>
      </w:pPr>
      <w:rPr>
        <w:rFonts w:ascii="Arial" w:eastAsia="Arial" w:hAnsi="Arial" w:cs="Arial" w:hint="default"/>
        <w:b w:val="0"/>
        <w:bCs w:val="0"/>
        <w:i w:val="0"/>
        <w:iCs w:val="0"/>
        <w:spacing w:val="0"/>
        <w:w w:val="99"/>
        <w:sz w:val="16"/>
        <w:szCs w:val="16"/>
        <w:lang w:val="en-US" w:eastAsia="en-US" w:bidi="ar-SA"/>
      </w:rPr>
    </w:lvl>
    <w:lvl w:ilvl="2" w:tplc="11E862C8">
      <w:numFmt w:val="bullet"/>
      <w:lvlText w:val="•"/>
      <w:lvlJc w:val="left"/>
      <w:pPr>
        <w:ind w:left="1365" w:hanging="435"/>
      </w:pPr>
      <w:rPr>
        <w:rFonts w:hint="default"/>
        <w:lang w:val="en-US" w:eastAsia="en-US" w:bidi="ar-SA"/>
      </w:rPr>
    </w:lvl>
    <w:lvl w:ilvl="3" w:tplc="2C6C918C">
      <w:numFmt w:val="bullet"/>
      <w:lvlText w:val="•"/>
      <w:lvlJc w:val="left"/>
      <w:pPr>
        <w:ind w:left="2170" w:hanging="435"/>
      </w:pPr>
      <w:rPr>
        <w:rFonts w:hint="default"/>
        <w:lang w:val="en-US" w:eastAsia="en-US" w:bidi="ar-SA"/>
      </w:rPr>
    </w:lvl>
    <w:lvl w:ilvl="4" w:tplc="0E60BAFC">
      <w:numFmt w:val="bullet"/>
      <w:lvlText w:val="•"/>
      <w:lvlJc w:val="left"/>
      <w:pPr>
        <w:ind w:left="2975" w:hanging="435"/>
      </w:pPr>
      <w:rPr>
        <w:rFonts w:hint="default"/>
        <w:lang w:val="en-US" w:eastAsia="en-US" w:bidi="ar-SA"/>
      </w:rPr>
    </w:lvl>
    <w:lvl w:ilvl="5" w:tplc="0FF69C12">
      <w:numFmt w:val="bullet"/>
      <w:lvlText w:val="•"/>
      <w:lvlJc w:val="left"/>
      <w:pPr>
        <w:ind w:left="3780" w:hanging="435"/>
      </w:pPr>
      <w:rPr>
        <w:rFonts w:hint="default"/>
        <w:lang w:val="en-US" w:eastAsia="en-US" w:bidi="ar-SA"/>
      </w:rPr>
    </w:lvl>
    <w:lvl w:ilvl="6" w:tplc="D1A40C1A">
      <w:numFmt w:val="bullet"/>
      <w:lvlText w:val="•"/>
      <w:lvlJc w:val="left"/>
      <w:pPr>
        <w:ind w:left="4585" w:hanging="435"/>
      </w:pPr>
      <w:rPr>
        <w:rFonts w:hint="default"/>
        <w:lang w:val="en-US" w:eastAsia="en-US" w:bidi="ar-SA"/>
      </w:rPr>
    </w:lvl>
    <w:lvl w:ilvl="7" w:tplc="C3DC4740">
      <w:numFmt w:val="bullet"/>
      <w:lvlText w:val="•"/>
      <w:lvlJc w:val="left"/>
      <w:pPr>
        <w:ind w:left="5390" w:hanging="435"/>
      </w:pPr>
      <w:rPr>
        <w:rFonts w:hint="default"/>
        <w:lang w:val="en-US" w:eastAsia="en-US" w:bidi="ar-SA"/>
      </w:rPr>
    </w:lvl>
    <w:lvl w:ilvl="8" w:tplc="F6628F48">
      <w:numFmt w:val="bullet"/>
      <w:lvlText w:val="•"/>
      <w:lvlJc w:val="left"/>
      <w:pPr>
        <w:ind w:left="6195" w:hanging="435"/>
      </w:pPr>
      <w:rPr>
        <w:rFonts w:hint="default"/>
        <w:lang w:val="en-US" w:eastAsia="en-US" w:bidi="ar-SA"/>
      </w:rPr>
    </w:lvl>
  </w:abstractNum>
  <w:num w:numId="1" w16cid:durableId="416366483">
    <w:abstractNumId w:val="0"/>
  </w:num>
  <w:num w:numId="2" w16cid:durableId="1181240648">
    <w:abstractNumId w:val="1"/>
  </w:num>
  <w:num w:numId="3" w16cid:durableId="1982810062">
    <w:abstractNumId w:val="2"/>
  </w:num>
  <w:num w:numId="4" w16cid:durableId="1023508466">
    <w:abstractNumId w:val="3"/>
  </w:num>
  <w:num w:numId="5" w16cid:durableId="532378949">
    <w:abstractNumId w:val="8"/>
  </w:num>
  <w:num w:numId="6" w16cid:durableId="1263610197">
    <w:abstractNumId w:val="4"/>
  </w:num>
  <w:num w:numId="7" w16cid:durableId="346248895">
    <w:abstractNumId w:val="5"/>
  </w:num>
  <w:num w:numId="8" w16cid:durableId="644048261">
    <w:abstractNumId w:val="6"/>
  </w:num>
  <w:num w:numId="9" w16cid:durableId="2100054524">
    <w:abstractNumId w:val="7"/>
  </w:num>
  <w:num w:numId="10" w16cid:durableId="49496621">
    <w:abstractNumId w:val="9"/>
  </w:num>
  <w:num w:numId="11" w16cid:durableId="539053038">
    <w:abstractNumId w:val="8"/>
    <w:lvlOverride w:ilvl="0">
      <w:startOverride w:val="1"/>
    </w:lvlOverride>
  </w:num>
  <w:num w:numId="12" w16cid:durableId="258102875">
    <w:abstractNumId w:val="22"/>
  </w:num>
  <w:num w:numId="13" w16cid:durableId="378283058">
    <w:abstractNumId w:val="24"/>
  </w:num>
  <w:num w:numId="14" w16cid:durableId="615066607">
    <w:abstractNumId w:val="32"/>
  </w:num>
  <w:num w:numId="15" w16cid:durableId="1592855206">
    <w:abstractNumId w:val="15"/>
  </w:num>
  <w:num w:numId="16" w16cid:durableId="544489032">
    <w:abstractNumId w:val="20"/>
  </w:num>
  <w:num w:numId="17" w16cid:durableId="2114741056">
    <w:abstractNumId w:val="16"/>
  </w:num>
  <w:num w:numId="18" w16cid:durableId="662314909">
    <w:abstractNumId w:val="10"/>
  </w:num>
  <w:num w:numId="19" w16cid:durableId="352996448">
    <w:abstractNumId w:val="25"/>
  </w:num>
  <w:num w:numId="20" w16cid:durableId="381254079">
    <w:abstractNumId w:val="13"/>
  </w:num>
  <w:num w:numId="21" w16cid:durableId="1528637809">
    <w:abstractNumId w:val="11"/>
  </w:num>
  <w:num w:numId="22" w16cid:durableId="1670594608">
    <w:abstractNumId w:val="17"/>
  </w:num>
  <w:num w:numId="23" w16cid:durableId="1574703595">
    <w:abstractNumId w:val="14"/>
  </w:num>
  <w:num w:numId="24" w16cid:durableId="1445418860">
    <w:abstractNumId w:val="28"/>
  </w:num>
  <w:num w:numId="25" w16cid:durableId="822771374">
    <w:abstractNumId w:val="31"/>
  </w:num>
  <w:num w:numId="26" w16cid:durableId="1588996464">
    <w:abstractNumId w:val="29"/>
  </w:num>
  <w:num w:numId="27" w16cid:durableId="308706359">
    <w:abstractNumId w:val="19"/>
  </w:num>
  <w:num w:numId="28" w16cid:durableId="1267273944">
    <w:abstractNumId w:val="30"/>
  </w:num>
  <w:num w:numId="29" w16cid:durableId="1386100805">
    <w:abstractNumId w:val="23"/>
  </w:num>
  <w:num w:numId="30" w16cid:durableId="1099835571">
    <w:abstractNumId w:val="12"/>
  </w:num>
  <w:num w:numId="31" w16cid:durableId="1564442362">
    <w:abstractNumId w:val="26"/>
  </w:num>
  <w:num w:numId="32" w16cid:durableId="665743095">
    <w:abstractNumId w:val="21"/>
  </w:num>
  <w:num w:numId="33" w16cid:durableId="854804248">
    <w:abstractNumId w:val="18"/>
  </w:num>
  <w:num w:numId="34" w16cid:durableId="14234498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0D"/>
    <w:rsid w:val="00000402"/>
    <w:rsid w:val="00036CD1"/>
    <w:rsid w:val="000C001C"/>
    <w:rsid w:val="000C7177"/>
    <w:rsid w:val="000E7565"/>
    <w:rsid w:val="001075EA"/>
    <w:rsid w:val="00127501"/>
    <w:rsid w:val="00143DB4"/>
    <w:rsid w:val="001A661B"/>
    <w:rsid w:val="001A7D60"/>
    <w:rsid w:val="002064EF"/>
    <w:rsid w:val="00213045"/>
    <w:rsid w:val="002323AE"/>
    <w:rsid w:val="0024314E"/>
    <w:rsid w:val="002D20BA"/>
    <w:rsid w:val="00341CDB"/>
    <w:rsid w:val="0036377B"/>
    <w:rsid w:val="00384644"/>
    <w:rsid w:val="003B20BB"/>
    <w:rsid w:val="003D39DE"/>
    <w:rsid w:val="00400CD7"/>
    <w:rsid w:val="004022C1"/>
    <w:rsid w:val="004074D3"/>
    <w:rsid w:val="004146AD"/>
    <w:rsid w:val="004221A4"/>
    <w:rsid w:val="00441C16"/>
    <w:rsid w:val="004442F0"/>
    <w:rsid w:val="00472B6C"/>
    <w:rsid w:val="00495CBF"/>
    <w:rsid w:val="004D09F6"/>
    <w:rsid w:val="004E4C52"/>
    <w:rsid w:val="00533C11"/>
    <w:rsid w:val="00544CF5"/>
    <w:rsid w:val="005516FE"/>
    <w:rsid w:val="00551CC2"/>
    <w:rsid w:val="005678E5"/>
    <w:rsid w:val="00583494"/>
    <w:rsid w:val="00585BB7"/>
    <w:rsid w:val="005D0C5F"/>
    <w:rsid w:val="00624B27"/>
    <w:rsid w:val="00655049"/>
    <w:rsid w:val="006656CA"/>
    <w:rsid w:val="006705D4"/>
    <w:rsid w:val="006846BA"/>
    <w:rsid w:val="006A7E96"/>
    <w:rsid w:val="006C7A1B"/>
    <w:rsid w:val="006F1FA1"/>
    <w:rsid w:val="00704A84"/>
    <w:rsid w:val="007417B2"/>
    <w:rsid w:val="0074573E"/>
    <w:rsid w:val="0075482D"/>
    <w:rsid w:val="00781F4D"/>
    <w:rsid w:val="007D680D"/>
    <w:rsid w:val="007D77EF"/>
    <w:rsid w:val="007E66B8"/>
    <w:rsid w:val="007E7601"/>
    <w:rsid w:val="00803D92"/>
    <w:rsid w:val="00837FD7"/>
    <w:rsid w:val="008729F2"/>
    <w:rsid w:val="008A142A"/>
    <w:rsid w:val="008A5AB5"/>
    <w:rsid w:val="008E52D4"/>
    <w:rsid w:val="008E59C1"/>
    <w:rsid w:val="00960E76"/>
    <w:rsid w:val="0096139E"/>
    <w:rsid w:val="00961C26"/>
    <w:rsid w:val="00966E37"/>
    <w:rsid w:val="00976FEF"/>
    <w:rsid w:val="009A213C"/>
    <w:rsid w:val="009D15F7"/>
    <w:rsid w:val="00A02430"/>
    <w:rsid w:val="00A6562B"/>
    <w:rsid w:val="00A72F23"/>
    <w:rsid w:val="00A8149F"/>
    <w:rsid w:val="00AA0567"/>
    <w:rsid w:val="00AC09FA"/>
    <w:rsid w:val="00AE2287"/>
    <w:rsid w:val="00B40499"/>
    <w:rsid w:val="00B72B06"/>
    <w:rsid w:val="00BB789F"/>
    <w:rsid w:val="00C624D7"/>
    <w:rsid w:val="00C65F14"/>
    <w:rsid w:val="00D2259C"/>
    <w:rsid w:val="00D723F1"/>
    <w:rsid w:val="00D76D21"/>
    <w:rsid w:val="00D96226"/>
    <w:rsid w:val="00DA14E7"/>
    <w:rsid w:val="00DC294C"/>
    <w:rsid w:val="00E27E81"/>
    <w:rsid w:val="00E46EA7"/>
    <w:rsid w:val="00E47B01"/>
    <w:rsid w:val="00E51724"/>
    <w:rsid w:val="00E922CB"/>
    <w:rsid w:val="00EE443E"/>
    <w:rsid w:val="00EF2DE6"/>
    <w:rsid w:val="00F068B4"/>
    <w:rsid w:val="00F1181A"/>
    <w:rsid w:val="00F26677"/>
    <w:rsid w:val="00F8490A"/>
    <w:rsid w:val="00F9269D"/>
    <w:rsid w:val="00FA187B"/>
    <w:rsid w:val="00FE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DF966"/>
  <w15:chartTrackingRefBased/>
  <w15:docId w15:val="{31BB2165-129A-6245-ABB3-764F3662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CA"/>
    <w:pPr>
      <w:spacing w:after="120"/>
    </w:pPr>
    <w:rPr>
      <w:rFonts w:cs="Times New Roman (Body CS)"/>
      <w:color w:val="000000" w:themeColor="text1"/>
      <w:sz w:val="18"/>
    </w:rPr>
  </w:style>
  <w:style w:type="paragraph" w:styleId="Heading1">
    <w:name w:val="heading 1"/>
    <w:next w:val="Normal"/>
    <w:link w:val="Heading1Char"/>
    <w:uiPriority w:val="9"/>
    <w:qFormat/>
    <w:rsid w:val="005D0C5F"/>
    <w:pPr>
      <w:keepNext/>
      <w:keepLines/>
      <w:spacing w:before="240" w:after="120"/>
      <w:outlineLvl w:val="0"/>
    </w:pPr>
    <w:rPr>
      <w:rFonts w:asciiTheme="majorHAnsi" w:eastAsiaTheme="majorEastAsia" w:hAnsiTheme="majorHAnsi" w:cs="Times New Roman (Headings CS)"/>
      <w:b/>
      <w:color w:val="000000" w:themeColor="text1"/>
      <w:sz w:val="22"/>
      <w:szCs w:val="32"/>
    </w:rPr>
  </w:style>
  <w:style w:type="paragraph" w:styleId="Heading2">
    <w:name w:val="heading 2"/>
    <w:next w:val="Normal"/>
    <w:link w:val="Heading2Char"/>
    <w:uiPriority w:val="9"/>
    <w:unhideWhenUsed/>
    <w:qFormat/>
    <w:rsid w:val="005D0C5F"/>
    <w:pPr>
      <w:keepNext/>
      <w:keepLines/>
      <w:spacing w:before="60" w:after="120"/>
      <w:outlineLvl w:val="1"/>
    </w:pPr>
    <w:rPr>
      <w:rFonts w:asciiTheme="majorHAnsi" w:eastAsiaTheme="majorEastAsia" w:hAnsiTheme="majorHAnsi" w:cs="Times New Roman (Headings CS)"/>
      <w:b/>
      <w:color w:val="000000" w:themeColor="text1"/>
      <w:sz w:val="19"/>
      <w:szCs w:val="26"/>
    </w:rPr>
  </w:style>
  <w:style w:type="paragraph" w:styleId="Heading3">
    <w:name w:val="heading 3"/>
    <w:next w:val="Normal"/>
    <w:link w:val="Heading3Char"/>
    <w:uiPriority w:val="9"/>
    <w:unhideWhenUsed/>
    <w:qFormat/>
    <w:rsid w:val="005D0C5F"/>
    <w:pPr>
      <w:keepNext/>
      <w:keepLines/>
      <w:spacing w:before="60" w:after="60"/>
      <w:outlineLvl w:val="2"/>
    </w:pPr>
    <w:rPr>
      <w:rFonts w:asciiTheme="majorHAnsi" w:eastAsiaTheme="majorEastAsia" w:hAnsiTheme="majorHAnsi" w:cs="Times New Roman (Headings CS)"/>
      <w:color w:val="001DFF" w:themeColor="text2"/>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585BB7"/>
    <w:pPr>
      <w:tabs>
        <w:tab w:val="center" w:pos="4513"/>
        <w:tab w:val="right" w:pos="9026"/>
      </w:tabs>
    </w:pPr>
    <w:rPr>
      <w:rFonts w:cs="Times New Roman (Body CS)"/>
      <w:noProof/>
      <w:color w:val="001DFF" w:themeColor="text2"/>
      <w:sz w:val="16"/>
    </w:rPr>
  </w:style>
  <w:style w:type="character" w:customStyle="1" w:styleId="HeaderChar">
    <w:name w:val="Header Char"/>
    <w:basedOn w:val="DefaultParagraphFont"/>
    <w:link w:val="Header"/>
    <w:uiPriority w:val="99"/>
    <w:rsid w:val="00585BB7"/>
    <w:rPr>
      <w:rFonts w:cs="Times New Roman (Body CS)"/>
      <w:noProof/>
      <w:color w:val="001DFF" w:themeColor="text2"/>
      <w:sz w:val="16"/>
    </w:rPr>
  </w:style>
  <w:style w:type="paragraph" w:styleId="Footer">
    <w:name w:val="footer"/>
    <w:link w:val="FooterChar"/>
    <w:uiPriority w:val="99"/>
    <w:unhideWhenUsed/>
    <w:rsid w:val="004146AD"/>
    <w:pPr>
      <w:tabs>
        <w:tab w:val="center" w:pos="4513"/>
        <w:tab w:val="right" w:pos="9026"/>
      </w:tabs>
      <w:jc w:val="right"/>
    </w:pPr>
    <w:rPr>
      <w:rFonts w:cs="Times New Roman (Body CS)"/>
      <w:color w:val="000000" w:themeColor="text1"/>
      <w:sz w:val="16"/>
    </w:rPr>
  </w:style>
  <w:style w:type="character" w:customStyle="1" w:styleId="FooterChar">
    <w:name w:val="Footer Char"/>
    <w:basedOn w:val="DefaultParagraphFont"/>
    <w:link w:val="Footer"/>
    <w:uiPriority w:val="99"/>
    <w:rsid w:val="004146AD"/>
    <w:rPr>
      <w:rFonts w:cs="Times New Roman (Body CS)"/>
      <w:color w:val="000000" w:themeColor="text1"/>
      <w:sz w:val="16"/>
    </w:rPr>
  </w:style>
  <w:style w:type="character" w:customStyle="1" w:styleId="Heading1Char">
    <w:name w:val="Heading 1 Char"/>
    <w:basedOn w:val="DefaultParagraphFont"/>
    <w:link w:val="Heading1"/>
    <w:uiPriority w:val="9"/>
    <w:rsid w:val="005D0C5F"/>
    <w:rPr>
      <w:rFonts w:asciiTheme="majorHAnsi" w:eastAsiaTheme="majorEastAsia" w:hAnsiTheme="majorHAnsi" w:cs="Times New Roman (Headings CS)"/>
      <w:b/>
      <w:color w:val="000000" w:themeColor="text1"/>
      <w:sz w:val="22"/>
      <w:szCs w:val="32"/>
    </w:rPr>
  </w:style>
  <w:style w:type="character" w:customStyle="1" w:styleId="Heading2Char">
    <w:name w:val="Heading 2 Char"/>
    <w:basedOn w:val="DefaultParagraphFont"/>
    <w:link w:val="Heading2"/>
    <w:uiPriority w:val="9"/>
    <w:rsid w:val="005D0C5F"/>
    <w:rPr>
      <w:rFonts w:asciiTheme="majorHAnsi" w:eastAsiaTheme="majorEastAsia" w:hAnsiTheme="majorHAnsi" w:cs="Times New Roman (Headings CS)"/>
      <w:b/>
      <w:color w:val="000000" w:themeColor="text1"/>
      <w:sz w:val="19"/>
      <w:szCs w:val="26"/>
    </w:rPr>
  </w:style>
  <w:style w:type="paragraph" w:customStyle="1" w:styleId="Introparagraph">
    <w:name w:val="Intro paragraph"/>
    <w:qFormat/>
    <w:rsid w:val="0036377B"/>
    <w:pPr>
      <w:spacing w:before="120" w:after="240"/>
    </w:pPr>
    <w:rPr>
      <w:rFonts w:cs="Times New Roman (Body CS)"/>
      <w:color w:val="000000" w:themeColor="text1"/>
    </w:rPr>
  </w:style>
  <w:style w:type="paragraph" w:styleId="Title">
    <w:name w:val="Title"/>
    <w:next w:val="Normal"/>
    <w:link w:val="TitleChar"/>
    <w:uiPriority w:val="10"/>
    <w:qFormat/>
    <w:rsid w:val="007D680D"/>
    <w:pPr>
      <w:spacing w:after="240"/>
      <w:contextualSpacing/>
    </w:pPr>
    <w:rPr>
      <w:rFonts w:asciiTheme="majorHAnsi" w:eastAsiaTheme="majorEastAsia" w:hAnsiTheme="majorHAnsi" w:cs="Times New Roman (Headings CS)"/>
      <w:b/>
      <w:color w:val="001DFF" w:themeColor="text2"/>
      <w:kern w:val="28"/>
      <w:sz w:val="48"/>
      <w:szCs w:val="56"/>
    </w:rPr>
  </w:style>
  <w:style w:type="character" w:customStyle="1" w:styleId="TitleChar">
    <w:name w:val="Title Char"/>
    <w:basedOn w:val="DefaultParagraphFont"/>
    <w:link w:val="Title"/>
    <w:uiPriority w:val="10"/>
    <w:rsid w:val="007D680D"/>
    <w:rPr>
      <w:rFonts w:asciiTheme="majorHAnsi" w:eastAsiaTheme="majorEastAsia" w:hAnsiTheme="majorHAnsi" w:cs="Times New Roman (Headings CS)"/>
      <w:b/>
      <w:color w:val="001DFF" w:themeColor="text2"/>
      <w:kern w:val="28"/>
      <w:sz w:val="48"/>
      <w:szCs w:val="56"/>
    </w:rPr>
  </w:style>
  <w:style w:type="character" w:customStyle="1" w:styleId="Heading3Char">
    <w:name w:val="Heading 3 Char"/>
    <w:basedOn w:val="DefaultParagraphFont"/>
    <w:link w:val="Heading3"/>
    <w:uiPriority w:val="9"/>
    <w:rsid w:val="005D0C5F"/>
    <w:rPr>
      <w:rFonts w:asciiTheme="majorHAnsi" w:eastAsiaTheme="majorEastAsia" w:hAnsiTheme="majorHAnsi" w:cs="Times New Roman (Headings CS)"/>
      <w:color w:val="001DFF" w:themeColor="text2"/>
      <w:sz w:val="19"/>
    </w:rPr>
  </w:style>
  <w:style w:type="paragraph" w:styleId="ListBullet">
    <w:name w:val="List Bullet"/>
    <w:basedOn w:val="Normal"/>
    <w:uiPriority w:val="99"/>
    <w:unhideWhenUsed/>
    <w:rsid w:val="005D0C5F"/>
    <w:pPr>
      <w:numPr>
        <w:numId w:val="10"/>
      </w:numPr>
      <w:contextualSpacing/>
    </w:pPr>
  </w:style>
  <w:style w:type="paragraph" w:styleId="ListBullet2">
    <w:name w:val="List Bullet 2"/>
    <w:basedOn w:val="Normal"/>
    <w:uiPriority w:val="99"/>
    <w:unhideWhenUsed/>
    <w:rsid w:val="005D0C5F"/>
    <w:pPr>
      <w:numPr>
        <w:numId w:val="9"/>
      </w:numPr>
      <w:contextualSpacing/>
    </w:pPr>
  </w:style>
  <w:style w:type="paragraph" w:styleId="BlockText">
    <w:name w:val="Block Text"/>
    <w:basedOn w:val="Normal"/>
    <w:uiPriority w:val="99"/>
    <w:unhideWhenUsed/>
    <w:rsid w:val="00DA14E7"/>
    <w:pPr>
      <w:pBdr>
        <w:top w:val="single" w:sz="2" w:space="10" w:color="EAEAEA"/>
        <w:left w:val="single" w:sz="2" w:space="10" w:color="EAEAEA"/>
        <w:bottom w:val="single" w:sz="2" w:space="10" w:color="EAEAEA"/>
        <w:right w:val="single" w:sz="2" w:space="10" w:color="EAEAEA"/>
      </w:pBdr>
      <w:shd w:val="clear" w:color="auto" w:fill="EAEAEA"/>
      <w:ind w:left="227" w:right="227"/>
    </w:pPr>
    <w:rPr>
      <w:rFonts w:eastAsiaTheme="minorEastAsia"/>
      <w:iCs/>
    </w:rPr>
  </w:style>
  <w:style w:type="paragraph" w:styleId="ListNumber">
    <w:name w:val="List Number"/>
    <w:basedOn w:val="Normal"/>
    <w:uiPriority w:val="99"/>
    <w:unhideWhenUsed/>
    <w:rsid w:val="005D0C5F"/>
    <w:pPr>
      <w:numPr>
        <w:numId w:val="5"/>
      </w:numPr>
      <w:contextualSpacing/>
    </w:pPr>
  </w:style>
  <w:style w:type="paragraph" w:styleId="ListNumber2">
    <w:name w:val="List Number 2"/>
    <w:basedOn w:val="Normal"/>
    <w:uiPriority w:val="99"/>
    <w:unhideWhenUsed/>
    <w:rsid w:val="005D0C5F"/>
    <w:pPr>
      <w:numPr>
        <w:numId w:val="4"/>
      </w:numPr>
      <w:contextualSpacing/>
    </w:pPr>
  </w:style>
  <w:style w:type="character" w:customStyle="1" w:styleId="Blocktextheading">
    <w:name w:val="Block text heading"/>
    <w:basedOn w:val="DefaultParagraphFont"/>
    <w:uiPriority w:val="1"/>
    <w:qFormat/>
    <w:rsid w:val="00D723F1"/>
    <w:rPr>
      <w:rFonts w:ascii="Arial Bold" w:hAnsi="Arial Bold"/>
      <w:b/>
      <w:color w:val="001DFF" w:themeColor="text2"/>
      <w:sz w:val="19"/>
    </w:rPr>
  </w:style>
  <w:style w:type="character" w:styleId="PageNumber">
    <w:name w:val="page number"/>
    <w:basedOn w:val="DefaultParagraphFont"/>
    <w:uiPriority w:val="99"/>
    <w:semiHidden/>
    <w:unhideWhenUsed/>
    <w:rsid w:val="007417B2"/>
  </w:style>
  <w:style w:type="paragraph" w:styleId="Subtitle">
    <w:name w:val="Subtitle"/>
    <w:next w:val="Normal"/>
    <w:link w:val="SubtitleChar"/>
    <w:uiPriority w:val="11"/>
    <w:qFormat/>
    <w:rsid w:val="00A6562B"/>
    <w:pPr>
      <w:numPr>
        <w:ilvl w:val="1"/>
      </w:numPr>
      <w:spacing w:after="120"/>
    </w:pPr>
    <w:rPr>
      <w:rFonts w:eastAsiaTheme="minorEastAsia" w:cs="Times New Roman (Body CS)"/>
      <w:color w:val="001DFF" w:themeColor="text2"/>
      <w:spacing w:val="15"/>
      <w:sz w:val="26"/>
      <w:szCs w:val="22"/>
    </w:rPr>
  </w:style>
  <w:style w:type="character" w:customStyle="1" w:styleId="SubtitleChar">
    <w:name w:val="Subtitle Char"/>
    <w:basedOn w:val="DefaultParagraphFont"/>
    <w:link w:val="Subtitle"/>
    <w:uiPriority w:val="11"/>
    <w:rsid w:val="00A6562B"/>
    <w:rPr>
      <w:rFonts w:eastAsiaTheme="minorEastAsia" w:cs="Times New Roman (Body CS)"/>
      <w:color w:val="001DFF" w:themeColor="text2"/>
      <w:spacing w:val="15"/>
      <w:sz w:val="26"/>
      <w:szCs w:val="22"/>
    </w:rPr>
  </w:style>
  <w:style w:type="paragraph" w:styleId="IntenseQuote">
    <w:name w:val="Intense Quote"/>
    <w:next w:val="Normal"/>
    <w:link w:val="IntenseQuoteChar"/>
    <w:uiPriority w:val="30"/>
    <w:qFormat/>
    <w:rsid w:val="00213045"/>
    <w:pPr>
      <w:spacing w:before="360" w:after="240"/>
    </w:pPr>
    <w:rPr>
      <w:rFonts w:cs="Times New Roman (Body CS)"/>
      <w:iCs/>
      <w:color w:val="000000" w:themeColor="text1"/>
      <w:sz w:val="26"/>
    </w:rPr>
  </w:style>
  <w:style w:type="character" w:customStyle="1" w:styleId="IntenseQuoteChar">
    <w:name w:val="Intense Quote Char"/>
    <w:basedOn w:val="DefaultParagraphFont"/>
    <w:link w:val="IntenseQuote"/>
    <w:uiPriority w:val="30"/>
    <w:rsid w:val="00213045"/>
    <w:rPr>
      <w:rFonts w:cs="Times New Roman (Body CS)"/>
      <w:iCs/>
      <w:color w:val="000000" w:themeColor="text1"/>
      <w:sz w:val="26"/>
    </w:rPr>
  </w:style>
  <w:style w:type="character" w:customStyle="1" w:styleId="QuoteSource">
    <w:name w:val="Quote Source"/>
    <w:basedOn w:val="DefaultParagraphFont"/>
    <w:uiPriority w:val="1"/>
    <w:qFormat/>
    <w:rsid w:val="00213045"/>
    <w:rPr>
      <w:rFonts w:ascii="Arial" w:hAnsi="Arial"/>
      <w:color w:val="001DFF" w:themeColor="text2"/>
      <w:sz w:val="16"/>
    </w:rPr>
  </w:style>
  <w:style w:type="table" w:styleId="TableGrid">
    <w:name w:val="Table Grid"/>
    <w:basedOn w:val="TableNormal"/>
    <w:uiPriority w:val="39"/>
    <w:rsid w:val="00567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next w:val="Normal"/>
    <w:uiPriority w:val="99"/>
    <w:unhideWhenUsed/>
    <w:rsid w:val="00976FEF"/>
    <w:pPr>
      <w:spacing w:after="60"/>
    </w:pPr>
    <w:rPr>
      <w:rFonts w:cs="Times New Roman (Body CS)"/>
      <w:color w:val="000000" w:themeColor="text1"/>
      <w:sz w:val="16"/>
    </w:rPr>
  </w:style>
  <w:style w:type="table" w:customStyle="1" w:styleId="LSEtablestyle">
    <w:name w:val="LSE table style"/>
    <w:basedOn w:val="TableNormal"/>
    <w:uiPriority w:val="99"/>
    <w:rsid w:val="00AE2287"/>
    <w:rPr>
      <w:color w:val="000000" w:themeColor="text1"/>
      <w:sz w:val="16"/>
    </w:rPr>
    <w:tblPr>
      <w:tblStyleRowBandSize w:val="1"/>
      <w:tblBorders>
        <w:bottom w:val="single" w:sz="4" w:space="0" w:color="000000" w:themeColor="text1"/>
        <w:insideH w:val="single" w:sz="4" w:space="0" w:color="000000" w:themeColor="text1"/>
      </w:tblBorders>
    </w:tblPr>
    <w:tcPr>
      <w:shd w:val="clear" w:color="auto" w:fill="auto"/>
      <w:tcMar>
        <w:top w:w="85" w:type="dxa"/>
        <w:bottom w:w="85" w:type="dxa"/>
      </w:tcMar>
    </w:tcPr>
    <w:tblStylePr w:type="firstRow">
      <w:rPr>
        <w:rFonts w:asciiTheme="minorHAnsi" w:hAnsiTheme="minorHAnsi"/>
        <w:b/>
        <w:color w:val="FFFFFF" w:themeColor="background1"/>
        <w:sz w:val="16"/>
      </w:rPr>
      <w:tblPr/>
      <w:tcPr>
        <w:tcBorders>
          <w:bottom w:val="nil"/>
          <w:insideV w:val="nil"/>
        </w:tcBorders>
        <w:shd w:val="clear" w:color="auto" w:fill="001DFF" w:themeFill="text2"/>
      </w:tcPr>
    </w:tblStylePr>
    <w:tblStylePr w:type="band1Horz">
      <w:tblPr/>
      <w:tcPr>
        <w:tcBorders>
          <w:insideV w:val="nil"/>
        </w:tcBorders>
        <w:shd w:val="clear" w:color="auto" w:fill="auto"/>
      </w:tcPr>
    </w:tblStylePr>
    <w:tblStylePr w:type="band2Horz">
      <w:tblPr/>
      <w:tcPr>
        <w:tcBorders>
          <w:insideV w:val="nil"/>
        </w:tcBorders>
        <w:shd w:val="clear" w:color="auto" w:fill="auto"/>
      </w:tcPr>
    </w:tblStylePr>
  </w:style>
  <w:style w:type="table" w:styleId="PlainTable1">
    <w:name w:val="Plain Table 1"/>
    <w:basedOn w:val="TableNormal"/>
    <w:uiPriority w:val="41"/>
    <w:rsid w:val="00544C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3">
    <w:name w:val="List Bullet 3"/>
    <w:basedOn w:val="Normal"/>
    <w:uiPriority w:val="99"/>
    <w:unhideWhenUsed/>
    <w:rsid w:val="00966E37"/>
    <w:pPr>
      <w:numPr>
        <w:numId w:val="12"/>
      </w:numPr>
      <w:tabs>
        <w:tab w:val="num" w:pos="851"/>
      </w:tabs>
      <w:ind w:left="851" w:hanging="284"/>
      <w:contextualSpacing/>
    </w:pPr>
  </w:style>
  <w:style w:type="paragraph" w:styleId="ListNumber3">
    <w:name w:val="List Number 3"/>
    <w:basedOn w:val="Normal"/>
    <w:uiPriority w:val="99"/>
    <w:unhideWhenUsed/>
    <w:rsid w:val="00966E37"/>
    <w:pPr>
      <w:numPr>
        <w:numId w:val="13"/>
      </w:numPr>
      <w:tabs>
        <w:tab w:val="num" w:pos="851"/>
      </w:tabs>
      <w:ind w:left="851" w:hanging="284"/>
      <w:contextualSpacing/>
    </w:pPr>
  </w:style>
  <w:style w:type="paragraph" w:styleId="FootnoteText">
    <w:name w:val="footnote text"/>
    <w:link w:val="FootnoteTextChar"/>
    <w:uiPriority w:val="99"/>
    <w:semiHidden/>
    <w:unhideWhenUsed/>
    <w:rsid w:val="00472B6C"/>
    <w:rPr>
      <w:rFonts w:cs="Times New Roman (Body CS)"/>
      <w:color w:val="000000" w:themeColor="text1"/>
      <w:sz w:val="16"/>
      <w:szCs w:val="20"/>
    </w:rPr>
  </w:style>
  <w:style w:type="character" w:customStyle="1" w:styleId="FootnoteTextChar">
    <w:name w:val="Footnote Text Char"/>
    <w:basedOn w:val="DefaultParagraphFont"/>
    <w:link w:val="FootnoteText"/>
    <w:uiPriority w:val="99"/>
    <w:semiHidden/>
    <w:rsid w:val="00472B6C"/>
    <w:rPr>
      <w:rFonts w:cs="Times New Roman (Body CS)"/>
      <w:color w:val="000000" w:themeColor="text1"/>
      <w:sz w:val="16"/>
      <w:szCs w:val="20"/>
    </w:rPr>
  </w:style>
  <w:style w:type="paragraph" w:customStyle="1" w:styleId="TableParagraph">
    <w:name w:val="Table Paragraph"/>
    <w:basedOn w:val="Normal"/>
    <w:uiPriority w:val="1"/>
    <w:qFormat/>
    <w:rsid w:val="00C624D7"/>
    <w:pPr>
      <w:widowControl w:val="0"/>
      <w:autoSpaceDE w:val="0"/>
      <w:autoSpaceDN w:val="0"/>
      <w:spacing w:after="0"/>
    </w:pPr>
    <w:rPr>
      <w:rFonts w:ascii="Arial" w:eastAsia="Arial" w:hAnsi="Arial" w:cs="Arial"/>
      <w:color w:val="auto"/>
      <w:sz w:val="22"/>
      <w:szCs w:val="22"/>
      <w:lang w:val="en-US"/>
    </w:rPr>
  </w:style>
  <w:style w:type="character" w:styleId="FootnoteReference">
    <w:name w:val="footnote reference"/>
    <w:basedOn w:val="DefaultParagraphFont"/>
    <w:uiPriority w:val="99"/>
    <w:semiHidden/>
    <w:unhideWhenUsed/>
    <w:rsid w:val="00C624D7"/>
    <w:rPr>
      <w:vertAlign w:val="superscript"/>
    </w:rPr>
  </w:style>
  <w:style w:type="numbering" w:customStyle="1" w:styleId="CurrentList1">
    <w:name w:val="Current List1"/>
    <w:uiPriority w:val="99"/>
    <w:rsid w:val="00976FEF"/>
    <w:pPr>
      <w:numPr>
        <w:numId w:val="17"/>
      </w:numPr>
    </w:pPr>
  </w:style>
  <w:style w:type="numbering" w:customStyle="1" w:styleId="CurrentList2">
    <w:name w:val="Current List2"/>
    <w:uiPriority w:val="99"/>
    <w:rsid w:val="00976FEF"/>
    <w:pPr>
      <w:numPr>
        <w:numId w:val="22"/>
      </w:numPr>
    </w:pPr>
  </w:style>
  <w:style w:type="numbering" w:customStyle="1" w:styleId="CurrentList3">
    <w:name w:val="Current List3"/>
    <w:uiPriority w:val="99"/>
    <w:rsid w:val="00976FEF"/>
    <w:pPr>
      <w:numPr>
        <w:numId w:val="23"/>
      </w:numPr>
    </w:pPr>
  </w:style>
  <w:style w:type="numbering" w:customStyle="1" w:styleId="CurrentList4">
    <w:name w:val="Current List4"/>
    <w:uiPriority w:val="99"/>
    <w:rsid w:val="007E7601"/>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89808">
      <w:bodyDiv w:val="1"/>
      <w:marLeft w:val="0"/>
      <w:marRight w:val="0"/>
      <w:marTop w:val="0"/>
      <w:marBottom w:val="0"/>
      <w:divBdr>
        <w:top w:val="none" w:sz="0" w:space="0" w:color="auto"/>
        <w:left w:val="none" w:sz="0" w:space="0" w:color="auto"/>
        <w:bottom w:val="none" w:sz="0" w:space="0" w:color="auto"/>
        <w:right w:val="none" w:sz="0" w:space="0" w:color="auto"/>
      </w:divBdr>
    </w:div>
    <w:div w:id="631445251">
      <w:bodyDiv w:val="1"/>
      <w:marLeft w:val="0"/>
      <w:marRight w:val="0"/>
      <w:marTop w:val="0"/>
      <w:marBottom w:val="0"/>
      <w:divBdr>
        <w:top w:val="none" w:sz="0" w:space="0" w:color="auto"/>
        <w:left w:val="none" w:sz="0" w:space="0" w:color="auto"/>
        <w:bottom w:val="none" w:sz="0" w:space="0" w:color="auto"/>
        <w:right w:val="none" w:sz="0" w:space="0" w:color="auto"/>
      </w:divBdr>
    </w:div>
    <w:div w:id="676884542">
      <w:bodyDiv w:val="1"/>
      <w:marLeft w:val="0"/>
      <w:marRight w:val="0"/>
      <w:marTop w:val="0"/>
      <w:marBottom w:val="0"/>
      <w:divBdr>
        <w:top w:val="none" w:sz="0" w:space="0" w:color="auto"/>
        <w:left w:val="none" w:sz="0" w:space="0" w:color="auto"/>
        <w:bottom w:val="none" w:sz="0" w:space="0" w:color="auto"/>
        <w:right w:val="none" w:sz="0" w:space="0" w:color="auto"/>
      </w:divBdr>
    </w:div>
    <w:div w:id="844514631">
      <w:bodyDiv w:val="1"/>
      <w:marLeft w:val="0"/>
      <w:marRight w:val="0"/>
      <w:marTop w:val="0"/>
      <w:marBottom w:val="0"/>
      <w:divBdr>
        <w:top w:val="none" w:sz="0" w:space="0" w:color="auto"/>
        <w:left w:val="none" w:sz="0" w:space="0" w:color="auto"/>
        <w:bottom w:val="none" w:sz="0" w:space="0" w:color="auto"/>
        <w:right w:val="none" w:sz="0" w:space="0" w:color="auto"/>
      </w:divBdr>
    </w:div>
    <w:div w:id="1013995692">
      <w:bodyDiv w:val="1"/>
      <w:marLeft w:val="0"/>
      <w:marRight w:val="0"/>
      <w:marTop w:val="0"/>
      <w:marBottom w:val="0"/>
      <w:divBdr>
        <w:top w:val="none" w:sz="0" w:space="0" w:color="auto"/>
        <w:left w:val="none" w:sz="0" w:space="0" w:color="auto"/>
        <w:bottom w:val="none" w:sz="0" w:space="0" w:color="auto"/>
        <w:right w:val="none" w:sz="0" w:space="0" w:color="auto"/>
      </w:divBdr>
    </w:div>
    <w:div w:id="1128358111">
      <w:bodyDiv w:val="1"/>
      <w:marLeft w:val="0"/>
      <w:marRight w:val="0"/>
      <w:marTop w:val="0"/>
      <w:marBottom w:val="0"/>
      <w:divBdr>
        <w:top w:val="none" w:sz="0" w:space="0" w:color="auto"/>
        <w:left w:val="none" w:sz="0" w:space="0" w:color="auto"/>
        <w:bottom w:val="none" w:sz="0" w:space="0" w:color="auto"/>
        <w:right w:val="none" w:sz="0" w:space="0" w:color="auto"/>
      </w:divBdr>
    </w:div>
    <w:div w:id="1301888221">
      <w:bodyDiv w:val="1"/>
      <w:marLeft w:val="0"/>
      <w:marRight w:val="0"/>
      <w:marTop w:val="0"/>
      <w:marBottom w:val="0"/>
      <w:divBdr>
        <w:top w:val="none" w:sz="0" w:space="0" w:color="auto"/>
        <w:left w:val="none" w:sz="0" w:space="0" w:color="auto"/>
        <w:bottom w:val="none" w:sz="0" w:space="0" w:color="auto"/>
        <w:right w:val="none" w:sz="0" w:space="0" w:color="auto"/>
      </w:divBdr>
    </w:div>
    <w:div w:id="1654064749">
      <w:bodyDiv w:val="1"/>
      <w:marLeft w:val="0"/>
      <w:marRight w:val="0"/>
      <w:marTop w:val="0"/>
      <w:marBottom w:val="0"/>
      <w:divBdr>
        <w:top w:val="none" w:sz="0" w:space="0" w:color="auto"/>
        <w:left w:val="none" w:sz="0" w:space="0" w:color="auto"/>
        <w:bottom w:val="none" w:sz="0" w:space="0" w:color="auto"/>
        <w:right w:val="none" w:sz="0" w:space="0" w:color="auto"/>
      </w:divBdr>
    </w:div>
    <w:div w:id="1758019380">
      <w:bodyDiv w:val="1"/>
      <w:marLeft w:val="0"/>
      <w:marRight w:val="0"/>
      <w:marTop w:val="0"/>
      <w:marBottom w:val="0"/>
      <w:divBdr>
        <w:top w:val="none" w:sz="0" w:space="0" w:color="auto"/>
        <w:left w:val="none" w:sz="0" w:space="0" w:color="auto"/>
        <w:bottom w:val="none" w:sz="0" w:space="0" w:color="auto"/>
        <w:right w:val="none" w:sz="0" w:space="0" w:color="auto"/>
      </w:divBdr>
    </w:div>
    <w:div w:id="1903056702">
      <w:bodyDiv w:val="1"/>
      <w:marLeft w:val="0"/>
      <w:marRight w:val="0"/>
      <w:marTop w:val="0"/>
      <w:marBottom w:val="0"/>
      <w:divBdr>
        <w:top w:val="none" w:sz="0" w:space="0" w:color="auto"/>
        <w:left w:val="none" w:sz="0" w:space="0" w:color="auto"/>
        <w:bottom w:val="none" w:sz="0" w:space="0" w:color="auto"/>
        <w:right w:val="none" w:sz="0" w:space="0" w:color="auto"/>
      </w:divBdr>
    </w:div>
    <w:div w:id="19280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ira.kanwar/Downloads/LSE_Form_A4_Multiple.dotx" TargetMode="External"/></Relationships>
</file>

<file path=word/theme/theme1.xml><?xml version="1.0" encoding="utf-8"?>
<a:theme xmlns:a="http://schemas.openxmlformats.org/drawingml/2006/main" name="Office Theme">
  <a:themeElements>
    <a:clrScheme name="LSEG">
      <a:dk1>
        <a:srgbClr val="000000"/>
      </a:dk1>
      <a:lt1>
        <a:srgbClr val="FFFFFF"/>
      </a:lt1>
      <a:dk2>
        <a:srgbClr val="001DFF"/>
      </a:dk2>
      <a:lt2>
        <a:srgbClr val="D9D9D9"/>
      </a:lt2>
      <a:accent1>
        <a:srgbClr val="001DFF"/>
      </a:accent1>
      <a:accent2>
        <a:srgbClr val="00CFD3"/>
      </a:accent2>
      <a:accent3>
        <a:srgbClr val="9063CC"/>
      </a:accent3>
      <a:accent4>
        <a:srgbClr val="00C389"/>
      </a:accent4>
      <a:accent5>
        <a:srgbClr val="FF5000"/>
      </a:accent5>
      <a:accent6>
        <a:srgbClr val="FFC800"/>
      </a:accent6>
      <a:hlink>
        <a:srgbClr val="001DFF"/>
      </a:hlink>
      <a:folHlink>
        <a:srgbClr val="001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22D6C1CDAAD44AA44C618A343A427" ma:contentTypeVersion="20" ma:contentTypeDescription="Create a new document." ma:contentTypeScope="" ma:versionID="6a90817f81b31990f3e4de9d68b5ca21">
  <xsd:schema xmlns:xsd="http://www.w3.org/2001/XMLSchema" xmlns:xs="http://www.w3.org/2001/XMLSchema" xmlns:p="http://schemas.microsoft.com/office/2006/metadata/properties" xmlns:ns2="ed1f2381-2abc-48a6-97ae-f71dd37da041" xmlns:ns3="0ddb778f-8c6c-4000-bcf7-c46fb81a4ae7" targetNamespace="http://schemas.microsoft.com/office/2006/metadata/properties" ma:root="true" ma:fieldsID="8e79a01371e6c7b6022f2a70fcda53a0" ns2:_="" ns3:_="">
    <xsd:import namespace="ed1f2381-2abc-48a6-97ae-f71dd37da041"/>
    <xsd:import namespace="0ddb778f-8c6c-4000-bcf7-c46fb81a4a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f2381-2abc-48a6-97ae-f71dd37da0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04c5f8-3ac3-4bfc-b970-7ebd43c8c95e}" ma:internalName="TaxCatchAll" ma:showField="CatchAllData" ma:web="ed1f2381-2abc-48a6-97ae-f71dd37da0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db778f-8c6c-4000-bcf7-c46fb81a4a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db778f-8c6c-4000-bcf7-c46fb81a4ae7">
      <Terms xmlns="http://schemas.microsoft.com/office/infopath/2007/PartnerControls"/>
    </lcf76f155ced4ddcb4097134ff3c332f>
    <TaxCatchAll xmlns="ed1f2381-2abc-48a6-97ae-f71dd37da0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24374-30F9-4D42-B399-E34C779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f2381-2abc-48a6-97ae-f71dd37da041"/>
    <ds:schemaRef ds:uri="0ddb778f-8c6c-4000-bcf7-c46fb81a4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83D7D-0727-40D5-AE5C-A090C337B283}">
  <ds:schemaRefs>
    <ds:schemaRef ds:uri="http://schemas.microsoft.com/office/2006/metadata/properties"/>
    <ds:schemaRef ds:uri="http://schemas.microsoft.com/office/infopath/2007/PartnerControls"/>
    <ds:schemaRef ds:uri="0ddb778f-8c6c-4000-bcf7-c46fb81a4ae7"/>
    <ds:schemaRef ds:uri="ed1f2381-2abc-48a6-97ae-f71dd37da041"/>
  </ds:schemaRefs>
</ds:datastoreItem>
</file>

<file path=customXml/itemProps3.xml><?xml version="1.0" encoding="utf-8"?>
<ds:datastoreItem xmlns:ds="http://schemas.openxmlformats.org/officeDocument/2006/customXml" ds:itemID="{9917F9C0-A59E-47C9-B768-F8BB412D54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LSE_Form_A4_Multiple.dotx</Template>
  <TotalTime>14</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Kanwar, Saira</dc:creator>
  <cp:keywords/>
  <dc:description/>
  <cp:lastModifiedBy>Kanwar, Saira</cp:lastModifiedBy>
  <cp:revision>5</cp:revision>
  <dcterms:created xsi:type="dcterms:W3CDTF">2024-01-18T16:19:00Z</dcterms:created>
  <dcterms:modified xsi:type="dcterms:W3CDTF">2024-01-23T10:32:00Z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0x01010094322D6C1CDAAD44AA44C618A343A427</vt:lpwstr>
  </property>
</Properties>
</file>