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0"/>
        <w:gridCol w:w="7932"/>
      </w:tblGrid>
      <w:tr w:rsidR="007D680D" w:rsidRPr="007D680D" w14:paraId="01DC8BE9" w14:textId="77777777" w:rsidTr="000C001C">
        <w:tc>
          <w:tcPr>
            <w:tcW w:w="2830" w:type="dxa"/>
          </w:tcPr>
          <w:p w14:paraId="124EC6C5" w14:textId="4A40161E" w:rsidR="007D680D" w:rsidRPr="007D680D" w:rsidRDefault="007D680D" w:rsidP="000C001C">
            <w:pPr>
              <w:spacing w:before="80" w:after="80"/>
              <w:rPr>
                <w:b/>
                <w:bCs/>
              </w:rPr>
            </w:pPr>
            <w:r w:rsidRPr="007D680D">
              <w:rPr>
                <w:b/>
                <w:bCs/>
              </w:rPr>
              <w:t>Issuer name:</w:t>
            </w:r>
          </w:p>
        </w:tc>
        <w:tc>
          <w:tcPr>
            <w:tcW w:w="7932" w:type="dxa"/>
          </w:tcPr>
          <w:p w14:paraId="732C343A" w14:textId="598EBEBC" w:rsidR="007D680D" w:rsidRPr="007D680D" w:rsidRDefault="000C001C" w:rsidP="000C001C">
            <w:pPr>
              <w:spacing w:before="80" w:after="80"/>
            </w:pPr>
            <w:r>
              <w:fldChar w:fldCharType="begin">
                <w:ffData>
                  <w:name w:val="Text1"/>
                  <w:enabled/>
                  <w:calcOnExit w:val="0"/>
                  <w:textInput/>
                </w:ffData>
              </w:fldChar>
            </w:r>
            <w:bookmarkStart w:id="0" w:name="Text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0"/>
          </w:p>
        </w:tc>
      </w:tr>
      <w:tr w:rsidR="007D680D" w:rsidRPr="007D680D" w14:paraId="41889976" w14:textId="77777777" w:rsidTr="000C001C">
        <w:tc>
          <w:tcPr>
            <w:tcW w:w="2830" w:type="dxa"/>
          </w:tcPr>
          <w:p w14:paraId="25FEA0A6" w14:textId="071A341E" w:rsidR="007D680D" w:rsidRPr="007D680D" w:rsidRDefault="007D680D" w:rsidP="000C001C">
            <w:pPr>
              <w:spacing w:before="80" w:after="80"/>
              <w:rPr>
                <w:b/>
                <w:bCs/>
              </w:rPr>
            </w:pPr>
            <w:r w:rsidRPr="007D680D">
              <w:rPr>
                <w:b/>
                <w:bCs/>
              </w:rPr>
              <w:t>Transaction:</w:t>
            </w:r>
          </w:p>
        </w:tc>
        <w:tc>
          <w:tcPr>
            <w:tcW w:w="7932" w:type="dxa"/>
          </w:tcPr>
          <w:p w14:paraId="3465D427" w14:textId="4B4AC68D" w:rsidR="007D680D" w:rsidRPr="007D680D" w:rsidRDefault="000C001C" w:rsidP="000C001C">
            <w:pPr>
              <w:spacing w:before="80" w:after="80"/>
            </w:pPr>
            <w:r>
              <w:fldChar w:fldCharType="begin">
                <w:ffData>
                  <w:name w:val="Text5"/>
                  <w:enabled/>
                  <w:calcOnExit w:val="0"/>
                  <w:textInput/>
                </w:ffData>
              </w:fldChar>
            </w:r>
            <w:bookmarkStart w:id="1" w:name="Text5"/>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
          </w:p>
        </w:tc>
      </w:tr>
      <w:tr w:rsidR="007D680D" w:rsidRPr="007D680D" w14:paraId="1F1CFC63" w14:textId="77777777" w:rsidTr="000C001C">
        <w:tc>
          <w:tcPr>
            <w:tcW w:w="2830" w:type="dxa"/>
          </w:tcPr>
          <w:p w14:paraId="30740DAC" w14:textId="134E0A17" w:rsidR="007D680D" w:rsidRPr="007D680D" w:rsidRDefault="007D680D" w:rsidP="000C001C">
            <w:pPr>
              <w:spacing w:before="80" w:after="80"/>
              <w:rPr>
                <w:b/>
                <w:bCs/>
              </w:rPr>
            </w:pPr>
            <w:r w:rsidRPr="007D680D">
              <w:rPr>
                <w:b/>
                <w:bCs/>
              </w:rPr>
              <w:t>Name of advisers:</w:t>
            </w:r>
          </w:p>
        </w:tc>
        <w:tc>
          <w:tcPr>
            <w:tcW w:w="7932" w:type="dxa"/>
          </w:tcPr>
          <w:p w14:paraId="6F3D5619" w14:textId="27D78CF8" w:rsidR="007D680D" w:rsidRPr="007D680D" w:rsidRDefault="000C001C" w:rsidP="000C001C">
            <w:pPr>
              <w:spacing w:before="80" w:after="80"/>
            </w:pPr>
            <w:r>
              <w:fldChar w:fldCharType="begin">
                <w:ffData>
                  <w:name w:val="Text6"/>
                  <w:enabled/>
                  <w:calcOnExit w:val="0"/>
                  <w:textInput/>
                </w:ffData>
              </w:fldChar>
            </w:r>
            <w:bookmarkStart w:id="2" w:name="Text6"/>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
          </w:p>
        </w:tc>
      </w:tr>
      <w:tr w:rsidR="007D680D" w:rsidRPr="007D680D" w14:paraId="0D7CDD7D" w14:textId="77777777" w:rsidTr="000C001C">
        <w:tc>
          <w:tcPr>
            <w:tcW w:w="2830" w:type="dxa"/>
          </w:tcPr>
          <w:p w14:paraId="360B2CD2" w14:textId="33E5C7C2" w:rsidR="007D680D" w:rsidRPr="007D680D" w:rsidRDefault="007D680D" w:rsidP="000C001C">
            <w:pPr>
              <w:spacing w:before="80" w:after="80"/>
              <w:rPr>
                <w:b/>
                <w:bCs/>
              </w:rPr>
            </w:pPr>
            <w:r w:rsidRPr="007D680D">
              <w:rPr>
                <w:b/>
                <w:bCs/>
              </w:rPr>
              <w:t>Checklist completed by:</w:t>
            </w:r>
          </w:p>
        </w:tc>
        <w:tc>
          <w:tcPr>
            <w:tcW w:w="7932" w:type="dxa"/>
          </w:tcPr>
          <w:p w14:paraId="65C3395F" w14:textId="4C83BE2E" w:rsidR="007D680D" w:rsidRPr="007D680D" w:rsidRDefault="000C001C" w:rsidP="000C001C">
            <w:pPr>
              <w:spacing w:before="80" w:after="80"/>
            </w:pPr>
            <w:r>
              <w:fldChar w:fldCharType="begin">
                <w:ffData>
                  <w:name w:val="Text7"/>
                  <w:enabled/>
                  <w:calcOnExit w:val="0"/>
                  <w:textInput/>
                </w:ffData>
              </w:fldChar>
            </w:r>
            <w:bookmarkStart w:id="3" w:name="Text7"/>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
          </w:p>
        </w:tc>
      </w:tr>
      <w:tr w:rsidR="007D680D" w:rsidRPr="007D680D" w14:paraId="09CD556E" w14:textId="77777777" w:rsidTr="000C001C">
        <w:tc>
          <w:tcPr>
            <w:tcW w:w="2830" w:type="dxa"/>
          </w:tcPr>
          <w:p w14:paraId="0A49AE13" w14:textId="112D282F" w:rsidR="007D680D" w:rsidRPr="007D680D" w:rsidRDefault="007D680D" w:rsidP="000C001C">
            <w:pPr>
              <w:spacing w:before="80" w:after="80"/>
              <w:rPr>
                <w:b/>
                <w:bCs/>
              </w:rPr>
            </w:pPr>
            <w:r w:rsidRPr="007D680D">
              <w:rPr>
                <w:b/>
                <w:bCs/>
              </w:rPr>
              <w:t>Date of submission:</w:t>
            </w:r>
          </w:p>
        </w:tc>
        <w:tc>
          <w:tcPr>
            <w:tcW w:w="7932" w:type="dxa"/>
          </w:tcPr>
          <w:p w14:paraId="47A7C214" w14:textId="5D120D15" w:rsidR="007D680D" w:rsidRPr="007D680D" w:rsidRDefault="000C001C" w:rsidP="000C001C">
            <w:pPr>
              <w:spacing w:before="80" w:after="80"/>
            </w:pPr>
            <w:r>
              <w:fldChar w:fldCharType="begin">
                <w:ffData>
                  <w:name w:val="Text8"/>
                  <w:enabled/>
                  <w:calcOnExit w:val="0"/>
                  <w:textInput/>
                </w:ffData>
              </w:fldChar>
            </w:r>
            <w:bookmarkStart w:id="4" w:name="Text8"/>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
          </w:p>
        </w:tc>
      </w:tr>
    </w:tbl>
    <w:p w14:paraId="4EE1C2D4" w14:textId="77777777" w:rsidR="005678E5" w:rsidRDefault="005678E5" w:rsidP="006656CA"/>
    <w:p w14:paraId="2DB3BCF4" w14:textId="77777777" w:rsidR="00C624D7" w:rsidRDefault="00C624D7" w:rsidP="000C001C">
      <w:pPr>
        <w:rPr>
          <w:b/>
          <w:bCs/>
        </w:rPr>
      </w:pPr>
    </w:p>
    <w:tbl>
      <w:tblPr>
        <w:tblStyle w:val="LSEtablestyle"/>
        <w:tblW w:w="0" w:type="auto"/>
        <w:tblBorders>
          <w:insideV w:val="single" w:sz="4" w:space="0" w:color="000000" w:themeColor="text1"/>
        </w:tblBorders>
        <w:tblLook w:val="04A0" w:firstRow="1" w:lastRow="0" w:firstColumn="1" w:lastColumn="0" w:noHBand="0" w:noVBand="1"/>
      </w:tblPr>
      <w:tblGrid>
        <w:gridCol w:w="709"/>
        <w:gridCol w:w="6973"/>
        <w:gridCol w:w="986"/>
        <w:gridCol w:w="2104"/>
      </w:tblGrid>
      <w:tr w:rsidR="00EE443E" w:rsidRPr="00C624D7" w14:paraId="70F5C1E5" w14:textId="77777777" w:rsidTr="00A72F23">
        <w:trPr>
          <w:cnfStyle w:val="100000000000" w:firstRow="1" w:lastRow="0" w:firstColumn="0" w:lastColumn="0" w:oddVBand="0" w:evenVBand="0" w:oddHBand="0" w:evenHBand="0" w:firstRowFirstColumn="0" w:firstRowLastColumn="0" w:lastRowFirstColumn="0" w:lastRowLastColumn="0"/>
          <w:cantSplit/>
          <w:tblHeader/>
        </w:trPr>
        <w:tc>
          <w:tcPr>
            <w:tcW w:w="7682" w:type="dxa"/>
            <w:gridSpan w:val="2"/>
            <w:tcBorders>
              <w:top w:val="nil"/>
              <w:bottom w:val="single" w:sz="4" w:space="0" w:color="000000" w:themeColor="text1"/>
              <w:right w:val="single" w:sz="4" w:space="0" w:color="FFFFFF" w:themeColor="background1"/>
            </w:tcBorders>
          </w:tcPr>
          <w:p w14:paraId="25AF5900" w14:textId="6C86C1FB" w:rsidR="00EE443E" w:rsidRPr="00C624D7" w:rsidRDefault="00EE443E" w:rsidP="00C624D7">
            <w:pPr>
              <w:pStyle w:val="TableofFigures"/>
              <w:rPr>
                <w:color w:val="FFFFFF" w:themeColor="background1"/>
              </w:rPr>
            </w:pPr>
            <w:r w:rsidRPr="00EE443E">
              <w:rPr>
                <w:color w:val="FFFFFF" w:themeColor="background1"/>
              </w:rPr>
              <w:t>Rulebook item reference</w:t>
            </w:r>
          </w:p>
        </w:tc>
        <w:tc>
          <w:tcPr>
            <w:tcW w:w="986" w:type="dxa"/>
            <w:tcBorders>
              <w:top w:val="nil"/>
              <w:left w:val="single" w:sz="4" w:space="0" w:color="FFFFFF" w:themeColor="background1"/>
              <w:bottom w:val="single" w:sz="4" w:space="0" w:color="000000" w:themeColor="text1"/>
              <w:right w:val="single" w:sz="4" w:space="0" w:color="FFFFFF" w:themeColor="background1"/>
            </w:tcBorders>
          </w:tcPr>
          <w:p w14:paraId="52F629E5" w14:textId="3D219F06" w:rsidR="00EE443E" w:rsidRPr="00C624D7" w:rsidRDefault="00EE443E" w:rsidP="00C624D7">
            <w:pPr>
              <w:pStyle w:val="TableofFigures"/>
              <w:rPr>
                <w:color w:val="FFFFFF" w:themeColor="background1"/>
              </w:rPr>
            </w:pPr>
            <w:r w:rsidRPr="00C624D7">
              <w:rPr>
                <w:color w:val="FFFFFF" w:themeColor="background1"/>
                <w:spacing w:val="-4"/>
              </w:rPr>
              <w:t>Page</w:t>
            </w:r>
          </w:p>
        </w:tc>
        <w:tc>
          <w:tcPr>
            <w:tcW w:w="2104" w:type="dxa"/>
            <w:tcBorders>
              <w:top w:val="nil"/>
              <w:left w:val="single" w:sz="4" w:space="0" w:color="FFFFFF" w:themeColor="background1"/>
              <w:bottom w:val="single" w:sz="4" w:space="0" w:color="000000" w:themeColor="text1"/>
            </w:tcBorders>
          </w:tcPr>
          <w:p w14:paraId="48B20850" w14:textId="7A7B17D2" w:rsidR="00EE443E" w:rsidRPr="00C624D7" w:rsidRDefault="00EE443E" w:rsidP="00C624D7">
            <w:pPr>
              <w:pStyle w:val="TableofFigures"/>
              <w:rPr>
                <w:color w:val="FFFFFF" w:themeColor="background1"/>
              </w:rPr>
            </w:pPr>
            <w:r w:rsidRPr="00C624D7">
              <w:rPr>
                <w:color w:val="FFFFFF" w:themeColor="background1"/>
              </w:rPr>
              <w:t>Comment</w:t>
            </w:r>
            <w:r w:rsidRPr="00C624D7">
              <w:rPr>
                <w:color w:val="FFFFFF" w:themeColor="background1"/>
                <w:spacing w:val="-12"/>
              </w:rPr>
              <w:t xml:space="preserve"> </w:t>
            </w:r>
            <w:r w:rsidRPr="00C624D7">
              <w:rPr>
                <w:color w:val="FFFFFF" w:themeColor="background1"/>
              </w:rPr>
              <w:t xml:space="preserve">(if </w:t>
            </w:r>
            <w:r w:rsidRPr="00C624D7">
              <w:rPr>
                <w:color w:val="FFFFFF" w:themeColor="background1"/>
                <w:spacing w:val="-2"/>
              </w:rPr>
              <w:t>applicable)</w:t>
            </w:r>
          </w:p>
        </w:tc>
      </w:tr>
      <w:tr w:rsidR="00EE443E" w:rsidRPr="00C624D7" w14:paraId="77FCA3AA"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right w:val="single" w:sz="4" w:space="0" w:color="000000" w:themeColor="text1"/>
            </w:tcBorders>
            <w:shd w:val="clear" w:color="auto" w:fill="CCD1FF" w:themeFill="text2" w:themeFillTint="33"/>
          </w:tcPr>
          <w:p w14:paraId="70A31AB9" w14:textId="73CF114F" w:rsidR="00EE443E" w:rsidRPr="00F068B4" w:rsidRDefault="00384644" w:rsidP="00F068B4">
            <w:pPr>
              <w:pStyle w:val="TableofFigures"/>
              <w:rPr>
                <w:b/>
                <w:bCs/>
                <w:color w:val="001DFF" w:themeColor="text2"/>
              </w:rPr>
            </w:pPr>
            <w:r w:rsidRPr="00F068B4">
              <w:rPr>
                <w:b/>
                <w:bCs/>
              </w:rPr>
              <w:t>1.</w:t>
            </w:r>
          </w:p>
        </w:tc>
        <w:tc>
          <w:tcPr>
            <w:tcW w:w="6973" w:type="dxa"/>
            <w:tcBorders>
              <w:top w:val="single" w:sz="4" w:space="0" w:color="000000" w:themeColor="text1"/>
            </w:tcBorders>
            <w:shd w:val="clear" w:color="auto" w:fill="CCD1FF" w:themeFill="text2" w:themeFillTint="33"/>
          </w:tcPr>
          <w:p w14:paraId="2E1B5D2C" w14:textId="50D1EE5D" w:rsidR="00EE443E" w:rsidRPr="00384644" w:rsidRDefault="00384644" w:rsidP="00EE443E">
            <w:pPr>
              <w:pStyle w:val="TableofFigures"/>
              <w:rPr>
                <w:b/>
                <w:bCs/>
              </w:rPr>
            </w:pPr>
            <w:r w:rsidRPr="00384644">
              <w:rPr>
                <w:b/>
                <w:bCs/>
              </w:rPr>
              <w:t>Persons responsible</w:t>
            </w:r>
          </w:p>
          <w:p w14:paraId="3C451E86" w14:textId="6AD23DAB" w:rsidR="00EE443E" w:rsidRPr="00EE443E" w:rsidRDefault="00EE443E" w:rsidP="00EE443E">
            <w:pPr>
              <w:pStyle w:val="TableofFigures"/>
              <w:rPr>
                <w:color w:val="001DFF" w:themeColor="text2"/>
              </w:rPr>
            </w:pPr>
            <w:r w:rsidRPr="00EE443E">
              <w:t>(</w:t>
            </w:r>
            <w:r w:rsidRPr="00384644">
              <w:rPr>
                <w:b/>
                <w:bCs/>
              </w:rPr>
              <w:t>Note:</w:t>
            </w:r>
            <w:r w:rsidRPr="00EE443E">
              <w:t xml:space="preserve"> The following persons are responsible for the </w:t>
            </w:r>
            <w:r w:rsidRPr="00384644">
              <w:rPr>
                <w:b/>
                <w:bCs/>
              </w:rPr>
              <w:t>admission particulars</w:t>
            </w:r>
            <w:r w:rsidRPr="00EE443E">
              <w:t xml:space="preserve">: (1) the </w:t>
            </w:r>
            <w:r w:rsidRPr="00384644">
              <w:rPr>
                <w:b/>
                <w:bCs/>
              </w:rPr>
              <w:t>issuer</w:t>
            </w:r>
            <w:r w:rsidRPr="00EE443E">
              <w:t xml:space="preserve">; (2) the person requesting admission to trading if not the </w:t>
            </w:r>
            <w:r w:rsidRPr="00384644">
              <w:rPr>
                <w:b/>
                <w:bCs/>
              </w:rPr>
              <w:t>issuer</w:t>
            </w:r>
            <w:r w:rsidRPr="00EE443E">
              <w:t xml:space="preserve">; (3) the guarantor, if any, in relation to information in the </w:t>
            </w:r>
            <w:r w:rsidRPr="00384644">
              <w:rPr>
                <w:b/>
                <w:bCs/>
              </w:rPr>
              <w:t>admission particulars</w:t>
            </w:r>
            <w:r w:rsidRPr="00EE443E">
              <w:t xml:space="preserve"> that relates to the guarantor and the </w:t>
            </w:r>
            <w:r w:rsidRPr="00384644">
              <w:rPr>
                <w:b/>
                <w:bCs/>
              </w:rPr>
              <w:t>guarantee</w:t>
            </w:r>
            <w:r w:rsidRPr="00EE443E">
              <w:t xml:space="preserve">; and (4) each person not falling within (1) to (3) who has authorised the contents of the </w:t>
            </w:r>
            <w:r w:rsidRPr="00384644">
              <w:rPr>
                <w:b/>
                <w:bCs/>
              </w:rPr>
              <w:t>admission particulars</w:t>
            </w:r>
            <w:r w:rsidRPr="00EE443E">
              <w:t>.)</w:t>
            </w:r>
          </w:p>
        </w:tc>
        <w:tc>
          <w:tcPr>
            <w:tcW w:w="986" w:type="dxa"/>
            <w:tcBorders>
              <w:top w:val="single" w:sz="4" w:space="0" w:color="000000" w:themeColor="text1"/>
            </w:tcBorders>
            <w:shd w:val="clear" w:color="auto" w:fill="CCD1FF" w:themeFill="text2" w:themeFillTint="33"/>
          </w:tcPr>
          <w:p w14:paraId="42B0C323" w14:textId="77777777" w:rsidR="00EE443E" w:rsidRDefault="00EE443E" w:rsidP="00C624D7">
            <w:pPr>
              <w:pStyle w:val="TableofFigures"/>
            </w:pPr>
          </w:p>
        </w:tc>
        <w:tc>
          <w:tcPr>
            <w:tcW w:w="2104" w:type="dxa"/>
            <w:tcBorders>
              <w:top w:val="single" w:sz="4" w:space="0" w:color="000000" w:themeColor="text1"/>
            </w:tcBorders>
            <w:shd w:val="clear" w:color="auto" w:fill="CCD1FF" w:themeFill="text2" w:themeFillTint="33"/>
          </w:tcPr>
          <w:p w14:paraId="123AE1FF" w14:textId="77777777" w:rsidR="00EE443E" w:rsidRDefault="00EE443E" w:rsidP="003B20BB">
            <w:pPr>
              <w:pStyle w:val="TableofFigures"/>
            </w:pPr>
          </w:p>
        </w:tc>
      </w:tr>
      <w:tr w:rsidR="00384644" w:rsidRPr="00C624D7" w14:paraId="3A45C10C"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right w:val="single" w:sz="4" w:space="0" w:color="000000" w:themeColor="text1"/>
            </w:tcBorders>
          </w:tcPr>
          <w:p w14:paraId="0AA94746" w14:textId="2443FDE4" w:rsidR="00384644" w:rsidRPr="00F068B4" w:rsidRDefault="00384644" w:rsidP="00F068B4">
            <w:pPr>
              <w:pStyle w:val="TableofFigures"/>
              <w:rPr>
                <w:b/>
                <w:bCs/>
              </w:rPr>
            </w:pPr>
            <w:r w:rsidRPr="00F068B4">
              <w:rPr>
                <w:b/>
                <w:bCs/>
              </w:rPr>
              <w:t>1.1</w:t>
            </w:r>
          </w:p>
        </w:tc>
        <w:tc>
          <w:tcPr>
            <w:tcW w:w="6973" w:type="dxa"/>
            <w:tcBorders>
              <w:top w:val="single" w:sz="4" w:space="0" w:color="000000" w:themeColor="text1"/>
              <w:right w:val="single" w:sz="4" w:space="0" w:color="000000" w:themeColor="text1"/>
            </w:tcBorders>
          </w:tcPr>
          <w:p w14:paraId="1F1C706B" w14:textId="6090D23C" w:rsidR="00384644" w:rsidRPr="00384644" w:rsidRDefault="00384644" w:rsidP="00384644">
            <w:pPr>
              <w:pStyle w:val="TableofFigures"/>
            </w:pPr>
            <w:r w:rsidRPr="00384644">
              <w:t xml:space="preserve">The names and registered offices of those responsible for the information given in the </w:t>
            </w:r>
            <w:r w:rsidRPr="00384644">
              <w:rPr>
                <w:b/>
                <w:bCs/>
              </w:rPr>
              <w:t>admission</w:t>
            </w:r>
            <w:r w:rsidRPr="00384644">
              <w:t xml:space="preserve"> </w:t>
            </w:r>
            <w:r w:rsidRPr="00384644">
              <w:rPr>
                <w:b/>
                <w:bCs/>
              </w:rPr>
              <w:t>particulars</w:t>
            </w:r>
            <w:r w:rsidRPr="00384644">
              <w:t xml:space="preserve"> and</w:t>
            </w:r>
            <w:proofErr w:type="gramStart"/>
            <w:r w:rsidRPr="00384644">
              <w:t>, as the case may be, for</w:t>
            </w:r>
            <w:proofErr w:type="gramEnd"/>
            <w:r w:rsidRPr="00384644">
              <w:t xml:space="preserve"> certain parts of it, with, in the latter case, an indication of such parts.</w:t>
            </w:r>
          </w:p>
        </w:tc>
        <w:tc>
          <w:tcPr>
            <w:tcW w:w="986" w:type="dxa"/>
            <w:tcBorders>
              <w:top w:val="single" w:sz="4" w:space="0" w:color="000000" w:themeColor="text1"/>
              <w:left w:val="single" w:sz="4" w:space="0" w:color="000000" w:themeColor="text1"/>
              <w:right w:val="single" w:sz="4" w:space="0" w:color="000000" w:themeColor="text1"/>
            </w:tcBorders>
          </w:tcPr>
          <w:p w14:paraId="211186E0" w14:textId="5B49CC44" w:rsidR="00384644" w:rsidRPr="00C624D7" w:rsidRDefault="00384644" w:rsidP="00384644">
            <w:pPr>
              <w:pStyle w:val="TableofFigures"/>
            </w:pPr>
            <w:r>
              <w:fldChar w:fldCharType="begin">
                <w:ffData>
                  <w:name w:val="Text9"/>
                  <w:enabled/>
                  <w:calcOnExit w:val="0"/>
                  <w:textInput/>
                </w:ffData>
              </w:fldChar>
            </w:r>
            <w:bookmarkStart w:id="5" w:name="Text9"/>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
          </w:p>
        </w:tc>
        <w:tc>
          <w:tcPr>
            <w:tcW w:w="2104" w:type="dxa"/>
            <w:tcBorders>
              <w:top w:val="single" w:sz="4" w:space="0" w:color="000000" w:themeColor="text1"/>
              <w:left w:val="single" w:sz="4" w:space="0" w:color="000000" w:themeColor="text1"/>
            </w:tcBorders>
          </w:tcPr>
          <w:p w14:paraId="386FF639" w14:textId="28FB01B8" w:rsidR="00384644" w:rsidRPr="003B20BB" w:rsidRDefault="00384644" w:rsidP="00384644">
            <w:pPr>
              <w:pStyle w:val="TableofFigures"/>
            </w:pPr>
            <w:r>
              <w:fldChar w:fldCharType="begin">
                <w:ffData>
                  <w:name w:val="Text20"/>
                  <w:enabled/>
                  <w:calcOnExit w:val="0"/>
                  <w:textInput/>
                </w:ffData>
              </w:fldChar>
            </w:r>
            <w:bookmarkStart w:id="6" w:name="Text2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
          </w:p>
        </w:tc>
      </w:tr>
      <w:tr w:rsidR="00384644" w:rsidRPr="00C624D7" w14:paraId="777DA39D"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right w:val="single" w:sz="4" w:space="0" w:color="000000" w:themeColor="text1"/>
            </w:tcBorders>
          </w:tcPr>
          <w:p w14:paraId="37CD2566" w14:textId="3D2AF8CE" w:rsidR="00384644" w:rsidRPr="00F068B4" w:rsidRDefault="00384644" w:rsidP="00F068B4">
            <w:pPr>
              <w:pStyle w:val="TableofFigures"/>
              <w:rPr>
                <w:b/>
                <w:bCs/>
              </w:rPr>
            </w:pPr>
            <w:r w:rsidRPr="00F068B4">
              <w:rPr>
                <w:b/>
                <w:bCs/>
              </w:rPr>
              <w:t>1.2</w:t>
            </w:r>
          </w:p>
        </w:tc>
        <w:tc>
          <w:tcPr>
            <w:tcW w:w="6973" w:type="dxa"/>
            <w:tcBorders>
              <w:top w:val="single" w:sz="4" w:space="0" w:color="000000" w:themeColor="text1"/>
              <w:bottom w:val="single" w:sz="4" w:space="0" w:color="000000" w:themeColor="text1"/>
              <w:right w:val="single" w:sz="4" w:space="0" w:color="000000" w:themeColor="text1"/>
            </w:tcBorders>
          </w:tcPr>
          <w:p w14:paraId="210BC91F" w14:textId="4035C29F" w:rsidR="00384644" w:rsidRPr="00384644" w:rsidRDefault="00384644" w:rsidP="00384644">
            <w:pPr>
              <w:pStyle w:val="TableofFigures"/>
            </w:pPr>
            <w:r w:rsidRPr="00384644">
              <w:t xml:space="preserve">A declaration by those responsible for the admission particulars that, “having taken all reasonable care to ensure that such is the case, the information contained in the Admission Particulars is, to the best of their knowledge, in accordance with the facts and contains no omission likely to affect its import”. </w:t>
            </w:r>
            <w:proofErr w:type="gramStart"/>
            <w:r w:rsidRPr="00384644">
              <w:t>As the case may be, a</w:t>
            </w:r>
            <w:proofErr w:type="gramEnd"/>
            <w:r w:rsidRPr="00384644">
              <w:t xml:space="preserve"> declaration by those responsible for certain parts of the admission particulars that, “having taken all reasonable care to ensure that such is the case, the information contained in the part of the Admission Particulars for which they are responsible is, to the best of their knowledge, in accordance with the facts and contains no omission likely to affect its import”.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F62FB" w14:textId="54FF2DA8" w:rsidR="00384644" w:rsidRPr="00C624D7" w:rsidRDefault="00384644" w:rsidP="00384644">
            <w:pPr>
              <w:pStyle w:val="TableofFigures"/>
            </w:pPr>
            <w:r>
              <w:fldChar w:fldCharType="begin">
                <w:ffData>
                  <w:name w:val="Text10"/>
                  <w:enabled/>
                  <w:calcOnExit w:val="0"/>
                  <w:textInput/>
                </w:ffData>
              </w:fldChar>
            </w:r>
            <w:bookmarkStart w:id="7" w:name="Text1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7"/>
          </w:p>
        </w:tc>
        <w:tc>
          <w:tcPr>
            <w:tcW w:w="2104" w:type="dxa"/>
            <w:tcBorders>
              <w:top w:val="single" w:sz="4" w:space="0" w:color="000000" w:themeColor="text1"/>
              <w:left w:val="single" w:sz="4" w:space="0" w:color="000000" w:themeColor="text1"/>
              <w:bottom w:val="single" w:sz="4" w:space="0" w:color="000000" w:themeColor="text1"/>
            </w:tcBorders>
          </w:tcPr>
          <w:p w14:paraId="20F52448" w14:textId="15BF5573" w:rsidR="00384644" w:rsidRPr="003B20BB" w:rsidRDefault="00384644" w:rsidP="00384644">
            <w:r>
              <w:fldChar w:fldCharType="begin">
                <w:ffData>
                  <w:name w:val="Text21"/>
                  <w:enabled/>
                  <w:calcOnExit w:val="0"/>
                  <w:textInput/>
                </w:ffData>
              </w:fldChar>
            </w:r>
            <w:bookmarkStart w:id="8" w:name="Text2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8"/>
          </w:p>
        </w:tc>
      </w:tr>
      <w:tr w:rsidR="00384644" w:rsidRPr="00C624D7" w14:paraId="474C9BC4" w14:textId="77777777" w:rsidTr="00A72F23">
        <w:trPr>
          <w:cnfStyle w:val="000000010000" w:firstRow="0" w:lastRow="0" w:firstColumn="0" w:lastColumn="0" w:oddVBand="0" w:evenVBand="0" w:oddHBand="0" w:evenHBand="1" w:firstRowFirstColumn="0" w:firstRowLastColumn="0" w:lastRowFirstColumn="0" w:lastRowLastColumn="0"/>
          <w:cantSplit/>
          <w:trHeight w:val="194"/>
        </w:trPr>
        <w:tc>
          <w:tcPr>
            <w:tcW w:w="709" w:type="dxa"/>
            <w:tcBorders>
              <w:top w:val="single" w:sz="4" w:space="0" w:color="000000" w:themeColor="text1"/>
              <w:right w:val="single" w:sz="4" w:space="0" w:color="000000" w:themeColor="text1"/>
            </w:tcBorders>
            <w:shd w:val="clear" w:color="auto" w:fill="CCD1FF" w:themeFill="text2" w:themeFillTint="33"/>
          </w:tcPr>
          <w:p w14:paraId="5A2562BA" w14:textId="1706CB03" w:rsidR="00384644" w:rsidRPr="00F068B4" w:rsidRDefault="00384644" w:rsidP="00F068B4">
            <w:pPr>
              <w:pStyle w:val="TableofFigures"/>
              <w:rPr>
                <w:b/>
                <w:bCs/>
              </w:rPr>
            </w:pPr>
            <w:r w:rsidRPr="00F068B4">
              <w:rPr>
                <w:b/>
                <w:bCs/>
              </w:rPr>
              <w:t>2.</w:t>
            </w:r>
          </w:p>
        </w:tc>
        <w:tc>
          <w:tcPr>
            <w:tcW w:w="6973" w:type="dxa"/>
            <w:tcBorders>
              <w:top w:val="single" w:sz="4" w:space="0" w:color="000000" w:themeColor="text1"/>
            </w:tcBorders>
            <w:shd w:val="clear" w:color="auto" w:fill="CCD1FF" w:themeFill="text2" w:themeFillTint="33"/>
          </w:tcPr>
          <w:p w14:paraId="67495BF3" w14:textId="2088E3D6" w:rsidR="00384644" w:rsidRPr="00384644" w:rsidRDefault="00384644" w:rsidP="00384644">
            <w:pPr>
              <w:pStyle w:val="TableofFigures"/>
              <w:rPr>
                <w:b/>
                <w:bCs/>
              </w:rPr>
            </w:pPr>
            <w:r w:rsidRPr="00384644">
              <w:rPr>
                <w:b/>
                <w:bCs/>
              </w:rPr>
              <w:t>Statutory auditors</w:t>
            </w:r>
          </w:p>
        </w:tc>
        <w:tc>
          <w:tcPr>
            <w:tcW w:w="986" w:type="dxa"/>
            <w:tcBorders>
              <w:top w:val="single" w:sz="4" w:space="0" w:color="000000" w:themeColor="text1"/>
            </w:tcBorders>
            <w:shd w:val="clear" w:color="auto" w:fill="CCD1FF" w:themeFill="text2" w:themeFillTint="33"/>
          </w:tcPr>
          <w:p w14:paraId="04596614" w14:textId="77777777" w:rsidR="00384644" w:rsidRDefault="00384644" w:rsidP="00384644">
            <w:pPr>
              <w:pStyle w:val="TableofFigures"/>
            </w:pPr>
          </w:p>
        </w:tc>
        <w:tc>
          <w:tcPr>
            <w:tcW w:w="2104" w:type="dxa"/>
            <w:tcBorders>
              <w:top w:val="single" w:sz="4" w:space="0" w:color="000000" w:themeColor="text1"/>
            </w:tcBorders>
            <w:shd w:val="clear" w:color="auto" w:fill="CCD1FF" w:themeFill="text2" w:themeFillTint="33"/>
          </w:tcPr>
          <w:p w14:paraId="74ADB6D9" w14:textId="77777777" w:rsidR="00384644" w:rsidRDefault="00384644" w:rsidP="00384644"/>
        </w:tc>
      </w:tr>
      <w:tr w:rsidR="00384644" w:rsidRPr="00C624D7" w14:paraId="1F7A4A84"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right w:val="single" w:sz="4" w:space="0" w:color="000000" w:themeColor="text1"/>
            </w:tcBorders>
          </w:tcPr>
          <w:p w14:paraId="7F8ED89A" w14:textId="17FCA43A" w:rsidR="00384644" w:rsidRPr="00F068B4" w:rsidRDefault="00384644" w:rsidP="00F068B4">
            <w:pPr>
              <w:pStyle w:val="TableofFigures"/>
              <w:rPr>
                <w:b/>
                <w:bCs/>
              </w:rPr>
            </w:pPr>
            <w:r w:rsidRPr="00F068B4">
              <w:rPr>
                <w:b/>
                <w:bCs/>
              </w:rPr>
              <w:t>2.1</w:t>
            </w:r>
          </w:p>
        </w:tc>
        <w:tc>
          <w:tcPr>
            <w:tcW w:w="6973" w:type="dxa"/>
            <w:tcBorders>
              <w:top w:val="single" w:sz="4" w:space="0" w:color="000000" w:themeColor="text1"/>
              <w:right w:val="single" w:sz="4" w:space="0" w:color="000000" w:themeColor="text1"/>
            </w:tcBorders>
          </w:tcPr>
          <w:p w14:paraId="29FAA67D" w14:textId="5234F746" w:rsidR="00384644" w:rsidRPr="00384644" w:rsidRDefault="00384644" w:rsidP="00384644">
            <w:pPr>
              <w:pStyle w:val="TableofFigures"/>
            </w:pPr>
            <w:r w:rsidRPr="00384644">
              <w:t>The names and addresses of the issuer’s auditors for the period covered by the historical financial information (together with their membership in a professional body).</w:t>
            </w:r>
          </w:p>
        </w:tc>
        <w:tc>
          <w:tcPr>
            <w:tcW w:w="986" w:type="dxa"/>
            <w:tcBorders>
              <w:top w:val="single" w:sz="4" w:space="0" w:color="000000" w:themeColor="text1"/>
              <w:left w:val="single" w:sz="4" w:space="0" w:color="000000" w:themeColor="text1"/>
              <w:right w:val="single" w:sz="4" w:space="0" w:color="000000" w:themeColor="text1"/>
            </w:tcBorders>
          </w:tcPr>
          <w:p w14:paraId="0FD1C4D5" w14:textId="60600D8D" w:rsidR="00384644" w:rsidRPr="00C624D7" w:rsidRDefault="00384644" w:rsidP="00384644">
            <w:pPr>
              <w:pStyle w:val="TableofFigures"/>
            </w:pPr>
            <w:r>
              <w:fldChar w:fldCharType="begin">
                <w:ffData>
                  <w:name w:val="Text11"/>
                  <w:enabled/>
                  <w:calcOnExit w:val="0"/>
                  <w:textInput/>
                </w:ffData>
              </w:fldChar>
            </w:r>
            <w:bookmarkStart w:id="9" w:name="Text1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9"/>
          </w:p>
        </w:tc>
        <w:tc>
          <w:tcPr>
            <w:tcW w:w="2104" w:type="dxa"/>
            <w:tcBorders>
              <w:top w:val="single" w:sz="4" w:space="0" w:color="000000" w:themeColor="text1"/>
              <w:left w:val="single" w:sz="4" w:space="0" w:color="000000" w:themeColor="text1"/>
            </w:tcBorders>
          </w:tcPr>
          <w:p w14:paraId="7D78D46D" w14:textId="4F07F3C8" w:rsidR="00384644" w:rsidRPr="003B20BB" w:rsidRDefault="00384644" w:rsidP="00384644">
            <w:r>
              <w:fldChar w:fldCharType="begin">
                <w:ffData>
                  <w:name w:val="Text22"/>
                  <w:enabled/>
                  <w:calcOnExit w:val="0"/>
                  <w:textInput/>
                </w:ffData>
              </w:fldChar>
            </w:r>
            <w:bookmarkStart w:id="10" w:name="Text2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0"/>
          </w:p>
        </w:tc>
      </w:tr>
      <w:tr w:rsidR="00384644" w:rsidRPr="00C624D7" w14:paraId="2099CAFE"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181E5009" w14:textId="56B206A7" w:rsidR="00384644" w:rsidRPr="00F068B4" w:rsidRDefault="00384644" w:rsidP="00F068B4">
            <w:pPr>
              <w:pStyle w:val="TableofFigures"/>
              <w:rPr>
                <w:b/>
                <w:bCs/>
              </w:rPr>
            </w:pPr>
            <w:r w:rsidRPr="00F068B4">
              <w:rPr>
                <w:b/>
                <w:bCs/>
              </w:rPr>
              <w:t>2.2</w:t>
            </w:r>
          </w:p>
        </w:tc>
        <w:tc>
          <w:tcPr>
            <w:tcW w:w="6973" w:type="dxa"/>
            <w:tcBorders>
              <w:top w:val="single" w:sz="4" w:space="0" w:color="000000" w:themeColor="text1"/>
              <w:bottom w:val="single" w:sz="4" w:space="0" w:color="000000" w:themeColor="text1"/>
              <w:right w:val="single" w:sz="4" w:space="0" w:color="000000" w:themeColor="text1"/>
            </w:tcBorders>
          </w:tcPr>
          <w:p w14:paraId="3189799A" w14:textId="06B622E4" w:rsidR="00384644" w:rsidRPr="00384644" w:rsidRDefault="00384644" w:rsidP="00384644">
            <w:pPr>
              <w:pStyle w:val="TableofFigures"/>
            </w:pPr>
            <w:r w:rsidRPr="00384644">
              <w:t xml:space="preserve">If auditors have resigned, been </w:t>
            </w:r>
            <w:proofErr w:type="gramStart"/>
            <w:r w:rsidRPr="00384644">
              <w:t>removed</w:t>
            </w:r>
            <w:proofErr w:type="gramEnd"/>
            <w:r w:rsidRPr="00384644">
              <w:t xml:space="preserve"> or not been re-appointed during the period covered by the historical financial information, relevant details.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AE603" w14:textId="10941530" w:rsidR="00384644" w:rsidRPr="00C624D7" w:rsidRDefault="00384644" w:rsidP="00384644">
            <w:pPr>
              <w:pStyle w:val="TableofFigures"/>
            </w:pPr>
            <w:r>
              <w:fldChar w:fldCharType="begin">
                <w:ffData>
                  <w:name w:val="Text12"/>
                  <w:enabled/>
                  <w:calcOnExit w:val="0"/>
                  <w:textInput/>
                </w:ffData>
              </w:fldChar>
            </w:r>
            <w:bookmarkStart w:id="11" w:name="Text1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1"/>
          </w:p>
        </w:tc>
        <w:tc>
          <w:tcPr>
            <w:tcW w:w="2104" w:type="dxa"/>
            <w:tcBorders>
              <w:top w:val="single" w:sz="4" w:space="0" w:color="000000" w:themeColor="text1"/>
              <w:left w:val="single" w:sz="4" w:space="0" w:color="000000" w:themeColor="text1"/>
              <w:bottom w:val="single" w:sz="4" w:space="0" w:color="000000" w:themeColor="text1"/>
            </w:tcBorders>
          </w:tcPr>
          <w:p w14:paraId="7726A521" w14:textId="5BE6AAC1" w:rsidR="00384644" w:rsidRPr="00C624D7" w:rsidRDefault="00384644" w:rsidP="00384644">
            <w:pPr>
              <w:pStyle w:val="TableofFigures"/>
            </w:pPr>
            <w:r>
              <w:fldChar w:fldCharType="begin">
                <w:ffData>
                  <w:name w:val="Text23"/>
                  <w:enabled/>
                  <w:calcOnExit w:val="0"/>
                  <w:textInput/>
                </w:ffData>
              </w:fldChar>
            </w:r>
            <w:bookmarkStart w:id="12" w:name="Text23"/>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2"/>
          </w:p>
        </w:tc>
      </w:tr>
      <w:tr w:rsidR="00384644" w:rsidRPr="00C624D7" w14:paraId="18DC0685"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2ECF2D63" w14:textId="1058FE1B" w:rsidR="00384644" w:rsidRPr="00F068B4" w:rsidRDefault="00384644" w:rsidP="00F068B4">
            <w:pPr>
              <w:pStyle w:val="TableofFigures"/>
              <w:rPr>
                <w:b/>
                <w:bCs/>
              </w:rPr>
            </w:pPr>
            <w:r w:rsidRPr="00F068B4">
              <w:rPr>
                <w:b/>
                <w:bCs/>
                <w:spacing w:val="-5"/>
              </w:rPr>
              <w:t>3.</w:t>
            </w:r>
          </w:p>
        </w:tc>
        <w:tc>
          <w:tcPr>
            <w:tcW w:w="6973" w:type="dxa"/>
            <w:tcBorders>
              <w:top w:val="single" w:sz="4" w:space="0" w:color="000000" w:themeColor="text1"/>
              <w:bottom w:val="single" w:sz="4" w:space="0" w:color="000000" w:themeColor="text1"/>
            </w:tcBorders>
            <w:shd w:val="clear" w:color="auto" w:fill="CCD1FF" w:themeFill="text2" w:themeFillTint="33"/>
          </w:tcPr>
          <w:p w14:paraId="5D0CEAD5" w14:textId="04251690" w:rsidR="00384644" w:rsidRPr="00384644" w:rsidRDefault="00384644" w:rsidP="00384644">
            <w:pPr>
              <w:pStyle w:val="TableofFigures"/>
            </w:pPr>
            <w:r>
              <w:rPr>
                <w:b/>
              </w:rPr>
              <w:t>Risk</w:t>
            </w:r>
            <w:r>
              <w:rPr>
                <w:b/>
                <w:spacing w:val="-1"/>
              </w:rPr>
              <w:t xml:space="preserve"> </w:t>
            </w:r>
            <w:r>
              <w:rPr>
                <w:b/>
                <w:spacing w:val="-2"/>
              </w:rPr>
              <w:t>factors</w:t>
            </w:r>
          </w:p>
        </w:tc>
        <w:tc>
          <w:tcPr>
            <w:tcW w:w="986" w:type="dxa"/>
            <w:tcBorders>
              <w:top w:val="single" w:sz="4" w:space="0" w:color="000000" w:themeColor="text1"/>
              <w:bottom w:val="single" w:sz="4" w:space="0" w:color="000000" w:themeColor="text1"/>
            </w:tcBorders>
            <w:shd w:val="clear" w:color="auto" w:fill="CCD1FF" w:themeFill="text2" w:themeFillTint="33"/>
          </w:tcPr>
          <w:p w14:paraId="5399CC3D" w14:textId="77777777" w:rsidR="00384644" w:rsidRDefault="00384644" w:rsidP="00384644">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4E3D185A" w14:textId="77777777" w:rsidR="00384644" w:rsidRDefault="00384644" w:rsidP="00384644">
            <w:pPr>
              <w:pStyle w:val="TableofFigures"/>
            </w:pPr>
          </w:p>
        </w:tc>
      </w:tr>
      <w:tr w:rsidR="00384644" w:rsidRPr="00C624D7" w14:paraId="04F74EB5"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63220ED8" w14:textId="77777777" w:rsidR="00384644" w:rsidRPr="00F068B4" w:rsidRDefault="00384644" w:rsidP="00F068B4">
            <w:pPr>
              <w:pStyle w:val="TableofFigures"/>
              <w:rPr>
                <w:b/>
                <w:bCs/>
              </w:rPr>
            </w:pPr>
          </w:p>
        </w:tc>
        <w:tc>
          <w:tcPr>
            <w:tcW w:w="6973" w:type="dxa"/>
            <w:tcBorders>
              <w:top w:val="single" w:sz="4" w:space="0" w:color="000000" w:themeColor="text1"/>
              <w:bottom w:val="single" w:sz="4" w:space="0" w:color="000000" w:themeColor="text1"/>
              <w:right w:val="single" w:sz="4" w:space="0" w:color="000000" w:themeColor="text1"/>
            </w:tcBorders>
          </w:tcPr>
          <w:p w14:paraId="2CA07319" w14:textId="1A5CBE5C" w:rsidR="00384644" w:rsidRPr="00384644" w:rsidRDefault="00384644" w:rsidP="00384644">
            <w:pPr>
              <w:pStyle w:val="TableofFigures"/>
            </w:pPr>
            <w:r>
              <w:t>Prominent</w:t>
            </w:r>
            <w:r>
              <w:rPr>
                <w:spacing w:val="-1"/>
              </w:rPr>
              <w:t xml:space="preserve"> </w:t>
            </w:r>
            <w:r>
              <w:t>disclosure</w:t>
            </w:r>
            <w:r>
              <w:rPr>
                <w:spacing w:val="-1"/>
              </w:rPr>
              <w:t xml:space="preserve"> </w:t>
            </w:r>
            <w:r>
              <w:t>of</w:t>
            </w:r>
            <w:r>
              <w:rPr>
                <w:spacing w:val="-1"/>
              </w:rPr>
              <w:t xml:space="preserve"> </w:t>
            </w:r>
            <w:r>
              <w:t>risk</w:t>
            </w:r>
            <w:r>
              <w:rPr>
                <w:spacing w:val="-1"/>
              </w:rPr>
              <w:t xml:space="preserve"> </w:t>
            </w:r>
            <w:r>
              <w:t>factors</w:t>
            </w:r>
            <w:r>
              <w:rPr>
                <w:spacing w:val="-1"/>
              </w:rPr>
              <w:t xml:space="preserve"> </w:t>
            </w:r>
            <w:r>
              <w:t>that</w:t>
            </w:r>
            <w:r>
              <w:rPr>
                <w:spacing w:val="-1"/>
              </w:rPr>
              <w:t xml:space="preserve"> </w:t>
            </w:r>
            <w:r>
              <w:t>may</w:t>
            </w:r>
            <w:r>
              <w:rPr>
                <w:spacing w:val="-1"/>
              </w:rPr>
              <w:t xml:space="preserve"> </w:t>
            </w:r>
            <w:r>
              <w:t>affect</w:t>
            </w:r>
            <w:r>
              <w:rPr>
                <w:spacing w:val="-1"/>
              </w:rPr>
              <w:t xml:space="preserve"> </w:t>
            </w:r>
            <w:r>
              <w:t xml:space="preserve">the </w:t>
            </w:r>
            <w:r>
              <w:rPr>
                <w:b/>
              </w:rPr>
              <w:t>issuer</w:t>
            </w:r>
            <w:r>
              <w:t>’</w:t>
            </w:r>
            <w:r>
              <w:rPr>
                <w:b/>
              </w:rPr>
              <w:t>s</w:t>
            </w:r>
            <w:r>
              <w:rPr>
                <w:b/>
                <w:spacing w:val="-1"/>
              </w:rPr>
              <w:t xml:space="preserve"> </w:t>
            </w:r>
            <w:r>
              <w:t>ability</w:t>
            </w:r>
            <w:r>
              <w:rPr>
                <w:spacing w:val="-1"/>
              </w:rPr>
              <w:t xml:space="preserve"> </w:t>
            </w:r>
            <w:r>
              <w:t xml:space="preserve">to meet its obligations to holders of the </w:t>
            </w:r>
            <w:r>
              <w:rPr>
                <w:b/>
              </w:rPr>
              <w:t xml:space="preserve">Securities </w:t>
            </w:r>
            <w:r>
              <w:t>in a section headed “Risk Factors”.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5EE0" w14:textId="55E00D36" w:rsidR="00384644" w:rsidRDefault="00127501" w:rsidP="00384644">
            <w:pPr>
              <w:pStyle w:val="TableofFigures"/>
            </w:pPr>
            <w:r>
              <w:fldChar w:fldCharType="begin">
                <w:ffData>
                  <w:name w:val="Text82"/>
                  <w:enabled/>
                  <w:calcOnExit w:val="0"/>
                  <w:textInput/>
                </w:ffData>
              </w:fldChar>
            </w:r>
            <w:bookmarkStart w:id="13" w:name="Text8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3"/>
          </w:p>
        </w:tc>
        <w:tc>
          <w:tcPr>
            <w:tcW w:w="2104" w:type="dxa"/>
            <w:tcBorders>
              <w:top w:val="single" w:sz="4" w:space="0" w:color="000000" w:themeColor="text1"/>
              <w:left w:val="single" w:sz="4" w:space="0" w:color="000000" w:themeColor="text1"/>
              <w:bottom w:val="single" w:sz="4" w:space="0" w:color="000000" w:themeColor="text1"/>
            </w:tcBorders>
          </w:tcPr>
          <w:p w14:paraId="32807438" w14:textId="79329DF2" w:rsidR="00384644" w:rsidRDefault="00127501" w:rsidP="00384644">
            <w:pPr>
              <w:pStyle w:val="TableofFigures"/>
            </w:pPr>
            <w:r>
              <w:fldChar w:fldCharType="begin">
                <w:ffData>
                  <w:name w:val="Text83"/>
                  <w:enabled/>
                  <w:calcOnExit w:val="0"/>
                  <w:textInput/>
                </w:ffData>
              </w:fldChar>
            </w:r>
            <w:bookmarkStart w:id="14" w:name="Text83"/>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4"/>
          </w:p>
        </w:tc>
      </w:tr>
      <w:tr w:rsidR="00384644" w:rsidRPr="00C624D7" w14:paraId="6ADF5963"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45926AEB" w14:textId="005C5AF4" w:rsidR="00384644" w:rsidRPr="00F068B4" w:rsidRDefault="00384644" w:rsidP="00F068B4">
            <w:pPr>
              <w:pStyle w:val="TableofFigures"/>
              <w:rPr>
                <w:b/>
                <w:bCs/>
              </w:rPr>
            </w:pPr>
            <w:r w:rsidRPr="00F068B4">
              <w:rPr>
                <w:b/>
                <w:bCs/>
                <w:spacing w:val="-5"/>
              </w:rPr>
              <w:t>4.</w:t>
            </w:r>
          </w:p>
        </w:tc>
        <w:tc>
          <w:tcPr>
            <w:tcW w:w="6973" w:type="dxa"/>
            <w:tcBorders>
              <w:top w:val="single" w:sz="4" w:space="0" w:color="000000" w:themeColor="text1"/>
              <w:bottom w:val="single" w:sz="4" w:space="0" w:color="000000" w:themeColor="text1"/>
            </w:tcBorders>
            <w:shd w:val="clear" w:color="auto" w:fill="CCD1FF" w:themeFill="text2" w:themeFillTint="33"/>
          </w:tcPr>
          <w:p w14:paraId="1D1C868D" w14:textId="6A11779A" w:rsidR="00384644" w:rsidRPr="00384644" w:rsidRDefault="00384644" w:rsidP="00384644">
            <w:pPr>
              <w:pStyle w:val="TableofFigures"/>
            </w:pPr>
            <w:r>
              <w:rPr>
                <w:b/>
              </w:rPr>
              <w:t>Information</w:t>
            </w:r>
            <w:r>
              <w:rPr>
                <w:b/>
                <w:spacing w:val="-3"/>
              </w:rPr>
              <w:t xml:space="preserve"> </w:t>
            </w:r>
            <w:r>
              <w:rPr>
                <w:b/>
              </w:rPr>
              <w:t>about</w:t>
            </w:r>
            <w:r>
              <w:rPr>
                <w:b/>
                <w:spacing w:val="-3"/>
              </w:rPr>
              <w:t xml:space="preserve"> </w:t>
            </w:r>
            <w:r>
              <w:rPr>
                <w:b/>
              </w:rPr>
              <w:t>the</w:t>
            </w:r>
            <w:r>
              <w:rPr>
                <w:b/>
                <w:spacing w:val="-2"/>
              </w:rPr>
              <w:t xml:space="preserve"> issuer</w:t>
            </w:r>
          </w:p>
        </w:tc>
        <w:tc>
          <w:tcPr>
            <w:tcW w:w="986" w:type="dxa"/>
            <w:tcBorders>
              <w:top w:val="single" w:sz="4" w:space="0" w:color="000000" w:themeColor="text1"/>
              <w:bottom w:val="single" w:sz="4" w:space="0" w:color="000000" w:themeColor="text1"/>
            </w:tcBorders>
            <w:shd w:val="clear" w:color="auto" w:fill="CCD1FF" w:themeFill="text2" w:themeFillTint="33"/>
          </w:tcPr>
          <w:p w14:paraId="6A628625" w14:textId="77777777" w:rsidR="00384644" w:rsidRDefault="00384644" w:rsidP="00384644">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60C118C0" w14:textId="77777777" w:rsidR="00384644" w:rsidRDefault="00384644" w:rsidP="00384644">
            <w:pPr>
              <w:pStyle w:val="TableofFigures"/>
            </w:pPr>
          </w:p>
        </w:tc>
      </w:tr>
      <w:tr w:rsidR="00384644" w:rsidRPr="00C624D7" w14:paraId="7029A421"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B35A0" w14:textId="0CB364CE" w:rsidR="00384644" w:rsidRPr="00F068B4" w:rsidRDefault="00384644" w:rsidP="00F068B4">
            <w:pPr>
              <w:pStyle w:val="TableofFigures"/>
              <w:rPr>
                <w:b/>
                <w:bCs/>
              </w:rPr>
            </w:pPr>
            <w:r w:rsidRPr="00F068B4">
              <w:rPr>
                <w:b/>
                <w:bCs/>
                <w:spacing w:val="-5"/>
              </w:rPr>
              <w:t>4.1</w:t>
            </w:r>
          </w:p>
        </w:tc>
        <w:tc>
          <w:tcPr>
            <w:tcW w:w="6973" w:type="dxa"/>
            <w:tcBorders>
              <w:top w:val="single" w:sz="4" w:space="0" w:color="000000" w:themeColor="text1"/>
              <w:bottom w:val="single" w:sz="4" w:space="0" w:color="000000" w:themeColor="text1"/>
            </w:tcBorders>
            <w:shd w:val="clear" w:color="auto" w:fill="D9D9D9" w:themeFill="background1" w:themeFillShade="D9"/>
          </w:tcPr>
          <w:p w14:paraId="72352991" w14:textId="592EFCA4" w:rsidR="00384644" w:rsidRPr="00384644" w:rsidRDefault="00384644" w:rsidP="00384644">
            <w:pPr>
              <w:pStyle w:val="TableofFigures"/>
            </w:pPr>
            <w:r>
              <w:t>The</w:t>
            </w:r>
            <w:r>
              <w:rPr>
                <w:spacing w:val="-4"/>
              </w:rPr>
              <w:t xml:space="preserve"> </w:t>
            </w:r>
            <w:r>
              <w:t>history</w:t>
            </w:r>
            <w:r>
              <w:rPr>
                <w:spacing w:val="-4"/>
              </w:rPr>
              <w:t xml:space="preserve"> </w:t>
            </w:r>
            <w:r>
              <w:t>and</w:t>
            </w:r>
            <w:r>
              <w:rPr>
                <w:spacing w:val="-3"/>
              </w:rPr>
              <w:t xml:space="preserve"> </w:t>
            </w:r>
            <w:r>
              <w:t>development</w:t>
            </w:r>
            <w:r>
              <w:rPr>
                <w:spacing w:val="-4"/>
              </w:rPr>
              <w:t xml:space="preserve"> </w:t>
            </w:r>
            <w:r>
              <w:t>of</w:t>
            </w:r>
            <w:r>
              <w:rPr>
                <w:spacing w:val="-4"/>
              </w:rPr>
              <w:t xml:space="preserve"> </w:t>
            </w:r>
            <w:r>
              <w:t>the</w:t>
            </w:r>
            <w:r>
              <w:rPr>
                <w:spacing w:val="-4"/>
              </w:rPr>
              <w:t xml:space="preserve"> </w:t>
            </w:r>
            <w:r>
              <w:rPr>
                <w:b/>
                <w:spacing w:val="-2"/>
              </w:rPr>
              <w:t>issuer</w:t>
            </w:r>
            <w:r>
              <w:rPr>
                <w:spacing w:val="-2"/>
              </w:rPr>
              <w:t>:</w:t>
            </w:r>
          </w:p>
        </w:tc>
        <w:tc>
          <w:tcPr>
            <w:tcW w:w="986" w:type="dxa"/>
            <w:tcBorders>
              <w:top w:val="single" w:sz="4" w:space="0" w:color="000000" w:themeColor="text1"/>
              <w:bottom w:val="single" w:sz="4" w:space="0" w:color="000000" w:themeColor="text1"/>
            </w:tcBorders>
            <w:shd w:val="clear" w:color="auto" w:fill="D9D9D9" w:themeFill="background1" w:themeFillShade="D9"/>
          </w:tcPr>
          <w:p w14:paraId="7C8895D6" w14:textId="77777777" w:rsidR="00384644" w:rsidRDefault="00384644" w:rsidP="00384644">
            <w:pPr>
              <w:pStyle w:val="TableofFigures"/>
            </w:pPr>
          </w:p>
        </w:tc>
        <w:tc>
          <w:tcPr>
            <w:tcW w:w="2104" w:type="dxa"/>
            <w:tcBorders>
              <w:top w:val="single" w:sz="4" w:space="0" w:color="000000" w:themeColor="text1"/>
              <w:bottom w:val="single" w:sz="4" w:space="0" w:color="000000" w:themeColor="text1"/>
            </w:tcBorders>
            <w:shd w:val="clear" w:color="auto" w:fill="D9D9D9" w:themeFill="background1" w:themeFillShade="D9"/>
          </w:tcPr>
          <w:p w14:paraId="1EE91DD1" w14:textId="77777777" w:rsidR="00384644" w:rsidRDefault="00384644" w:rsidP="00384644">
            <w:pPr>
              <w:pStyle w:val="TableofFigures"/>
            </w:pPr>
          </w:p>
        </w:tc>
      </w:tr>
      <w:tr w:rsidR="00384644" w:rsidRPr="00C624D7" w14:paraId="1F417E36"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2D42394E" w14:textId="584260C9" w:rsidR="00384644" w:rsidRPr="00F068B4" w:rsidRDefault="00384644" w:rsidP="00F068B4">
            <w:pPr>
              <w:pStyle w:val="TableofFigures"/>
              <w:rPr>
                <w:b/>
                <w:bCs/>
              </w:rPr>
            </w:pPr>
            <w:r w:rsidRPr="00F068B4">
              <w:rPr>
                <w:b/>
                <w:bCs/>
                <w:spacing w:val="-2"/>
              </w:rPr>
              <w:lastRenderedPageBreak/>
              <w:t>4.1(1)</w:t>
            </w:r>
          </w:p>
        </w:tc>
        <w:tc>
          <w:tcPr>
            <w:tcW w:w="6973" w:type="dxa"/>
            <w:tcBorders>
              <w:top w:val="single" w:sz="4" w:space="0" w:color="000000" w:themeColor="text1"/>
              <w:bottom w:val="single" w:sz="4" w:space="0" w:color="000000" w:themeColor="text1"/>
              <w:right w:val="single" w:sz="4" w:space="0" w:color="000000" w:themeColor="text1"/>
            </w:tcBorders>
          </w:tcPr>
          <w:p w14:paraId="609D2CF7" w14:textId="0587D1AB" w:rsidR="00384644" w:rsidRPr="00384644" w:rsidRDefault="00384644" w:rsidP="00384644">
            <w:pPr>
              <w:pStyle w:val="TableofFigures"/>
            </w:pPr>
            <w:r>
              <w:t>The</w:t>
            </w:r>
            <w:r>
              <w:rPr>
                <w:spacing w:val="-4"/>
              </w:rPr>
              <w:t xml:space="preserve"> </w:t>
            </w:r>
            <w:r>
              <w:t>legal</w:t>
            </w:r>
            <w:r>
              <w:rPr>
                <w:spacing w:val="-3"/>
              </w:rPr>
              <w:t xml:space="preserve"> </w:t>
            </w:r>
            <w:r>
              <w:t>and</w:t>
            </w:r>
            <w:r>
              <w:rPr>
                <w:spacing w:val="-3"/>
              </w:rPr>
              <w:t xml:space="preserve"> </w:t>
            </w:r>
            <w:r>
              <w:t>commercial</w:t>
            </w:r>
            <w:r>
              <w:rPr>
                <w:spacing w:val="-3"/>
              </w:rPr>
              <w:t xml:space="preserve"> </w:t>
            </w:r>
            <w:r>
              <w:t>name</w:t>
            </w:r>
            <w:r>
              <w:rPr>
                <w:spacing w:val="-3"/>
              </w:rPr>
              <w:t xml:space="preserve"> </w:t>
            </w:r>
            <w:r>
              <w:t>of</w:t>
            </w:r>
            <w:r>
              <w:rPr>
                <w:spacing w:val="-3"/>
              </w:rPr>
              <w:t xml:space="preserve"> </w:t>
            </w:r>
            <w:r>
              <w:t>the</w:t>
            </w:r>
            <w:r>
              <w:rPr>
                <w:spacing w:val="-3"/>
              </w:rPr>
              <w:t xml:space="preserve"> </w:t>
            </w:r>
            <w:r>
              <w:rPr>
                <w:b/>
                <w:spacing w:val="-2"/>
              </w:rPr>
              <w:t>issuer</w:t>
            </w:r>
            <w:r>
              <w:rPr>
                <w:spacing w:val="-2"/>
              </w:rPr>
              <w: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2F273" w14:textId="348B2AC6" w:rsidR="00384644" w:rsidRDefault="00127501" w:rsidP="00384644">
            <w:pPr>
              <w:pStyle w:val="TableofFigures"/>
            </w:pPr>
            <w:r>
              <w:fldChar w:fldCharType="begin">
                <w:ffData>
                  <w:name w:val="Text62"/>
                  <w:enabled/>
                  <w:calcOnExit w:val="0"/>
                  <w:textInput/>
                </w:ffData>
              </w:fldChar>
            </w:r>
            <w:bookmarkStart w:id="15" w:name="Text6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5"/>
          </w:p>
        </w:tc>
        <w:tc>
          <w:tcPr>
            <w:tcW w:w="2104" w:type="dxa"/>
            <w:tcBorders>
              <w:top w:val="single" w:sz="4" w:space="0" w:color="000000" w:themeColor="text1"/>
              <w:left w:val="single" w:sz="4" w:space="0" w:color="000000" w:themeColor="text1"/>
              <w:bottom w:val="single" w:sz="4" w:space="0" w:color="000000" w:themeColor="text1"/>
            </w:tcBorders>
          </w:tcPr>
          <w:p w14:paraId="1FABDCC7" w14:textId="4D6704B7" w:rsidR="00384644" w:rsidRDefault="00127501" w:rsidP="00384644">
            <w:pPr>
              <w:pStyle w:val="TableofFigures"/>
            </w:pPr>
            <w:r>
              <w:fldChar w:fldCharType="begin">
                <w:ffData>
                  <w:name w:val="Text72"/>
                  <w:enabled/>
                  <w:calcOnExit w:val="0"/>
                  <w:textInput/>
                </w:ffData>
              </w:fldChar>
            </w:r>
            <w:bookmarkStart w:id="16" w:name="Text7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6"/>
          </w:p>
        </w:tc>
      </w:tr>
      <w:tr w:rsidR="00384644" w:rsidRPr="00C624D7" w14:paraId="215D70CA"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27B456DB" w14:textId="46834E02" w:rsidR="00384644" w:rsidRPr="00F068B4" w:rsidRDefault="00384644" w:rsidP="00F068B4">
            <w:pPr>
              <w:pStyle w:val="TableofFigures"/>
              <w:rPr>
                <w:b/>
                <w:bCs/>
              </w:rPr>
            </w:pPr>
            <w:r w:rsidRPr="00F068B4">
              <w:rPr>
                <w:b/>
                <w:bCs/>
                <w:spacing w:val="-2"/>
              </w:rPr>
              <w:t>4.1(2)</w:t>
            </w:r>
          </w:p>
        </w:tc>
        <w:tc>
          <w:tcPr>
            <w:tcW w:w="6973" w:type="dxa"/>
            <w:tcBorders>
              <w:top w:val="single" w:sz="4" w:space="0" w:color="000000" w:themeColor="text1"/>
              <w:bottom w:val="single" w:sz="4" w:space="0" w:color="000000" w:themeColor="text1"/>
              <w:right w:val="single" w:sz="4" w:space="0" w:color="000000" w:themeColor="text1"/>
            </w:tcBorders>
          </w:tcPr>
          <w:p w14:paraId="4C74CE20" w14:textId="3654881B" w:rsidR="00384644" w:rsidRPr="00384644" w:rsidRDefault="00384644" w:rsidP="00384644">
            <w:pPr>
              <w:pStyle w:val="TableofFigures"/>
            </w:pPr>
            <w:r>
              <w:t>The</w:t>
            </w:r>
            <w:r>
              <w:rPr>
                <w:spacing w:val="27"/>
              </w:rPr>
              <w:t xml:space="preserve"> </w:t>
            </w:r>
            <w:r>
              <w:t>date</w:t>
            </w:r>
            <w:r>
              <w:rPr>
                <w:spacing w:val="27"/>
              </w:rPr>
              <w:t xml:space="preserve"> </w:t>
            </w:r>
            <w:r>
              <w:t>of</w:t>
            </w:r>
            <w:r>
              <w:rPr>
                <w:spacing w:val="27"/>
              </w:rPr>
              <w:t xml:space="preserve"> </w:t>
            </w:r>
            <w:r>
              <w:t>incorporation</w:t>
            </w:r>
            <w:r>
              <w:rPr>
                <w:spacing w:val="27"/>
              </w:rPr>
              <w:t xml:space="preserve"> </w:t>
            </w:r>
            <w:r>
              <w:t>and</w:t>
            </w:r>
            <w:r>
              <w:rPr>
                <w:spacing w:val="27"/>
              </w:rPr>
              <w:t xml:space="preserve"> </w:t>
            </w:r>
            <w:r>
              <w:t>the</w:t>
            </w:r>
            <w:r>
              <w:rPr>
                <w:spacing w:val="27"/>
              </w:rPr>
              <w:t xml:space="preserve"> </w:t>
            </w:r>
            <w:r>
              <w:t>length</w:t>
            </w:r>
            <w:r>
              <w:rPr>
                <w:spacing w:val="27"/>
              </w:rPr>
              <w:t xml:space="preserve"> </w:t>
            </w:r>
            <w:r>
              <w:t>of</w:t>
            </w:r>
            <w:r>
              <w:rPr>
                <w:spacing w:val="27"/>
              </w:rPr>
              <w:t xml:space="preserve"> </w:t>
            </w:r>
            <w:r>
              <w:t>life</w:t>
            </w:r>
            <w:r>
              <w:rPr>
                <w:spacing w:val="27"/>
              </w:rPr>
              <w:t xml:space="preserve"> </w:t>
            </w:r>
            <w:r>
              <w:t>of</w:t>
            </w:r>
            <w:r>
              <w:rPr>
                <w:spacing w:val="27"/>
              </w:rPr>
              <w:t xml:space="preserve"> </w:t>
            </w:r>
            <w:r>
              <w:t>the</w:t>
            </w:r>
            <w:r>
              <w:rPr>
                <w:spacing w:val="26"/>
              </w:rPr>
              <w:t xml:space="preserve"> </w:t>
            </w:r>
            <w:r>
              <w:rPr>
                <w:b/>
              </w:rPr>
              <w:t>issuer</w:t>
            </w:r>
            <w:r>
              <w:t>,</w:t>
            </w:r>
            <w:r>
              <w:rPr>
                <w:spacing w:val="27"/>
              </w:rPr>
              <w:t xml:space="preserve"> </w:t>
            </w:r>
            <w:r>
              <w:t xml:space="preserve">except </w:t>
            </w:r>
            <w:proofErr w:type="gramStart"/>
            <w:r>
              <w:t>where</w:t>
            </w:r>
            <w:proofErr w:type="gramEnd"/>
            <w:r>
              <w:t xml:space="preserve"> indefinite.</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46ECD" w14:textId="043CAB26" w:rsidR="00384644" w:rsidRDefault="00127501" w:rsidP="00384644">
            <w:pPr>
              <w:pStyle w:val="TableofFigures"/>
            </w:pPr>
            <w:r>
              <w:fldChar w:fldCharType="begin">
                <w:ffData>
                  <w:name w:val="Text63"/>
                  <w:enabled/>
                  <w:calcOnExit w:val="0"/>
                  <w:textInput/>
                </w:ffData>
              </w:fldChar>
            </w:r>
            <w:bookmarkStart w:id="17" w:name="Text63"/>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7"/>
          </w:p>
        </w:tc>
        <w:tc>
          <w:tcPr>
            <w:tcW w:w="2104" w:type="dxa"/>
            <w:tcBorders>
              <w:top w:val="single" w:sz="4" w:space="0" w:color="000000" w:themeColor="text1"/>
              <w:left w:val="single" w:sz="4" w:space="0" w:color="000000" w:themeColor="text1"/>
              <w:bottom w:val="single" w:sz="4" w:space="0" w:color="000000" w:themeColor="text1"/>
            </w:tcBorders>
          </w:tcPr>
          <w:p w14:paraId="02EB8BC3" w14:textId="6CE141AB" w:rsidR="00384644" w:rsidRDefault="00127501" w:rsidP="00384644">
            <w:pPr>
              <w:pStyle w:val="TableofFigures"/>
            </w:pPr>
            <w:r>
              <w:fldChar w:fldCharType="begin">
                <w:ffData>
                  <w:name w:val="Text73"/>
                  <w:enabled/>
                  <w:calcOnExit w:val="0"/>
                  <w:textInput/>
                </w:ffData>
              </w:fldChar>
            </w:r>
            <w:bookmarkStart w:id="18" w:name="Text73"/>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8"/>
          </w:p>
        </w:tc>
      </w:tr>
      <w:tr w:rsidR="00384644" w:rsidRPr="00C624D7" w14:paraId="3E6EEB37"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77630D69" w14:textId="79AC1AE1" w:rsidR="00384644" w:rsidRPr="00F068B4" w:rsidRDefault="00384644" w:rsidP="00F068B4">
            <w:pPr>
              <w:pStyle w:val="TableofFigures"/>
              <w:rPr>
                <w:b/>
                <w:bCs/>
              </w:rPr>
            </w:pPr>
            <w:r w:rsidRPr="00F068B4">
              <w:rPr>
                <w:b/>
                <w:bCs/>
                <w:spacing w:val="-2"/>
              </w:rPr>
              <w:t>4.1(3)</w:t>
            </w:r>
          </w:p>
        </w:tc>
        <w:tc>
          <w:tcPr>
            <w:tcW w:w="6973" w:type="dxa"/>
            <w:tcBorders>
              <w:top w:val="single" w:sz="4" w:space="0" w:color="000000" w:themeColor="text1"/>
              <w:bottom w:val="single" w:sz="4" w:space="0" w:color="000000" w:themeColor="text1"/>
              <w:right w:val="single" w:sz="4" w:space="0" w:color="000000" w:themeColor="text1"/>
            </w:tcBorders>
          </w:tcPr>
          <w:p w14:paraId="2E0664B7" w14:textId="5A9031A8" w:rsidR="00384644" w:rsidRPr="00384644" w:rsidRDefault="00384644" w:rsidP="00384644">
            <w:pPr>
              <w:pStyle w:val="TableofFigures"/>
            </w:pPr>
            <w:r>
              <w:t xml:space="preserve">The domicile and legal form of the </w:t>
            </w:r>
            <w:r>
              <w:rPr>
                <w:b/>
              </w:rPr>
              <w:t>issuer</w:t>
            </w:r>
            <w:r>
              <w:t>, the legislation under which</w:t>
            </w:r>
            <w:r>
              <w:rPr>
                <w:spacing w:val="40"/>
              </w:rPr>
              <w:t xml:space="preserve"> </w:t>
            </w:r>
            <w:r>
              <w:t>the</w:t>
            </w:r>
            <w:r>
              <w:rPr>
                <w:spacing w:val="-1"/>
              </w:rPr>
              <w:t xml:space="preserve"> </w:t>
            </w:r>
            <w:r>
              <w:rPr>
                <w:b/>
              </w:rPr>
              <w:t>issuer</w:t>
            </w:r>
            <w:r>
              <w:rPr>
                <w:b/>
                <w:spacing w:val="-1"/>
              </w:rPr>
              <w:t xml:space="preserve"> </w:t>
            </w:r>
            <w:r>
              <w:t>operates,</w:t>
            </w:r>
            <w:r>
              <w:rPr>
                <w:spacing w:val="-1"/>
              </w:rPr>
              <w:t xml:space="preserve"> </w:t>
            </w:r>
            <w:r>
              <w:t>its</w:t>
            </w:r>
            <w:r>
              <w:rPr>
                <w:spacing w:val="-1"/>
              </w:rPr>
              <w:t xml:space="preserve"> </w:t>
            </w:r>
            <w:r>
              <w:t>country</w:t>
            </w:r>
            <w:r>
              <w:rPr>
                <w:spacing w:val="-1"/>
              </w:rPr>
              <w:t xml:space="preserve"> </w:t>
            </w:r>
            <w:r>
              <w:t>of</w:t>
            </w:r>
            <w:r>
              <w:rPr>
                <w:spacing w:val="-1"/>
              </w:rPr>
              <w:t xml:space="preserve"> </w:t>
            </w:r>
            <w:r>
              <w:t>incorporation,</w:t>
            </w:r>
            <w:r>
              <w:rPr>
                <w:spacing w:val="-1"/>
              </w:rPr>
              <w:t xml:space="preserve"> </w:t>
            </w:r>
            <w:r>
              <w:t>the</w:t>
            </w:r>
            <w:r>
              <w:rPr>
                <w:spacing w:val="-1"/>
              </w:rPr>
              <w:t xml:space="preserve"> </w:t>
            </w:r>
            <w:r>
              <w:t>place</w:t>
            </w:r>
            <w:r>
              <w:rPr>
                <w:spacing w:val="-1"/>
              </w:rPr>
              <w:t xml:space="preserve"> </w:t>
            </w:r>
            <w:r>
              <w:t>of</w:t>
            </w:r>
            <w:r>
              <w:rPr>
                <w:spacing w:val="-1"/>
              </w:rPr>
              <w:t xml:space="preserve"> </w:t>
            </w:r>
            <w:r>
              <w:t xml:space="preserve">registration of the </w:t>
            </w:r>
            <w:r>
              <w:rPr>
                <w:b/>
              </w:rPr>
              <w:t>issuer</w:t>
            </w:r>
            <w:r>
              <w:t xml:space="preserve">, its registration </w:t>
            </w:r>
            <w:proofErr w:type="gramStart"/>
            <w:r>
              <w:t>number</w:t>
            </w:r>
            <w:proofErr w:type="gramEnd"/>
            <w:r>
              <w:t xml:space="preserve"> and the address of its registered office</w:t>
            </w:r>
            <w:r>
              <w:rPr>
                <w:spacing w:val="-3"/>
              </w:rPr>
              <w:t xml:space="preserve"> </w:t>
            </w:r>
            <w:r>
              <w:t>(or</w:t>
            </w:r>
            <w:r>
              <w:rPr>
                <w:spacing w:val="-3"/>
              </w:rPr>
              <w:t xml:space="preserve"> </w:t>
            </w:r>
            <w:r>
              <w:t>principal</w:t>
            </w:r>
            <w:r>
              <w:rPr>
                <w:spacing w:val="-3"/>
              </w:rPr>
              <w:t xml:space="preserve"> </w:t>
            </w:r>
            <w:r>
              <w:t>place</w:t>
            </w:r>
            <w:r>
              <w:rPr>
                <w:spacing w:val="-3"/>
              </w:rPr>
              <w:t xml:space="preserve"> </w:t>
            </w:r>
            <w:r>
              <w:t>of</w:t>
            </w:r>
            <w:r>
              <w:rPr>
                <w:spacing w:val="-3"/>
              </w:rPr>
              <w:t xml:space="preserve"> </w:t>
            </w:r>
            <w:r>
              <w:t>business</w:t>
            </w:r>
            <w:r>
              <w:rPr>
                <w:spacing w:val="-3"/>
              </w:rPr>
              <w:t xml:space="preserve"> </w:t>
            </w:r>
            <w:r>
              <w:t>if</w:t>
            </w:r>
            <w:r>
              <w:rPr>
                <w:spacing w:val="-3"/>
              </w:rPr>
              <w:t xml:space="preserve"> </w:t>
            </w:r>
            <w:r>
              <w:t>different</w:t>
            </w:r>
            <w:r>
              <w:rPr>
                <w:spacing w:val="-3"/>
              </w:rPr>
              <w:t xml:space="preserve"> </w:t>
            </w:r>
            <w:r>
              <w:t>from</w:t>
            </w:r>
            <w:r>
              <w:rPr>
                <w:spacing w:val="-2"/>
              </w:rPr>
              <w:t xml:space="preserve"> </w:t>
            </w:r>
            <w:r>
              <w:t>its</w:t>
            </w:r>
            <w:r>
              <w:rPr>
                <w:spacing w:val="-3"/>
              </w:rPr>
              <w:t xml:space="preserve"> </w:t>
            </w:r>
            <w:r>
              <w:t>registered</w:t>
            </w:r>
            <w:r>
              <w:rPr>
                <w:spacing w:val="-3"/>
              </w:rPr>
              <w:t xml:space="preserve"> </w:t>
            </w:r>
            <w:r>
              <w:t>office).</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285CA" w14:textId="061BC6C0" w:rsidR="00384644" w:rsidRDefault="00127501" w:rsidP="00384644">
            <w:pPr>
              <w:pStyle w:val="TableofFigures"/>
            </w:pPr>
            <w:r>
              <w:fldChar w:fldCharType="begin">
                <w:ffData>
                  <w:name w:val="Text64"/>
                  <w:enabled/>
                  <w:calcOnExit w:val="0"/>
                  <w:textInput/>
                </w:ffData>
              </w:fldChar>
            </w:r>
            <w:bookmarkStart w:id="19" w:name="Text64"/>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19"/>
          </w:p>
        </w:tc>
        <w:tc>
          <w:tcPr>
            <w:tcW w:w="2104" w:type="dxa"/>
            <w:tcBorders>
              <w:top w:val="single" w:sz="4" w:space="0" w:color="000000" w:themeColor="text1"/>
              <w:left w:val="single" w:sz="4" w:space="0" w:color="000000" w:themeColor="text1"/>
              <w:bottom w:val="single" w:sz="4" w:space="0" w:color="000000" w:themeColor="text1"/>
            </w:tcBorders>
          </w:tcPr>
          <w:p w14:paraId="66E370E5" w14:textId="4030A5ED" w:rsidR="00384644" w:rsidRDefault="00127501" w:rsidP="00384644">
            <w:pPr>
              <w:pStyle w:val="TableofFigures"/>
            </w:pPr>
            <w:r>
              <w:fldChar w:fldCharType="begin">
                <w:ffData>
                  <w:name w:val="Text74"/>
                  <w:enabled/>
                  <w:calcOnExit w:val="0"/>
                  <w:textInput/>
                </w:ffData>
              </w:fldChar>
            </w:r>
            <w:bookmarkStart w:id="20" w:name="Text74"/>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0"/>
          </w:p>
        </w:tc>
      </w:tr>
      <w:tr w:rsidR="00384644" w:rsidRPr="00C624D7" w14:paraId="276AEAA3"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517DD2E3" w14:textId="30356716" w:rsidR="00384644" w:rsidRPr="00F068B4" w:rsidRDefault="00384644" w:rsidP="00F068B4">
            <w:pPr>
              <w:pStyle w:val="TableofFigures"/>
              <w:rPr>
                <w:b/>
                <w:bCs/>
              </w:rPr>
            </w:pPr>
            <w:r w:rsidRPr="00F068B4">
              <w:rPr>
                <w:b/>
                <w:bCs/>
              </w:rPr>
              <w:t>5.</w:t>
            </w:r>
          </w:p>
        </w:tc>
        <w:tc>
          <w:tcPr>
            <w:tcW w:w="6973" w:type="dxa"/>
            <w:tcBorders>
              <w:top w:val="single" w:sz="4" w:space="0" w:color="000000" w:themeColor="text1"/>
              <w:left w:val="single" w:sz="4" w:space="0" w:color="000000" w:themeColor="text1"/>
              <w:bottom w:val="single" w:sz="4" w:space="0" w:color="000000" w:themeColor="text1"/>
            </w:tcBorders>
            <w:shd w:val="clear" w:color="auto" w:fill="CCD1FF" w:themeFill="text2" w:themeFillTint="33"/>
          </w:tcPr>
          <w:p w14:paraId="6310362A" w14:textId="68ED76CB" w:rsidR="00384644" w:rsidRPr="00384644" w:rsidRDefault="00384644" w:rsidP="00384644">
            <w:pPr>
              <w:pStyle w:val="TableofFigures"/>
              <w:rPr>
                <w:b/>
                <w:bCs/>
              </w:rPr>
            </w:pPr>
            <w:r w:rsidRPr="00384644">
              <w:rPr>
                <w:b/>
                <w:bCs/>
              </w:rPr>
              <w:t>Business overview</w:t>
            </w:r>
          </w:p>
        </w:tc>
        <w:tc>
          <w:tcPr>
            <w:tcW w:w="986" w:type="dxa"/>
            <w:tcBorders>
              <w:top w:val="single" w:sz="4" w:space="0" w:color="000000" w:themeColor="text1"/>
              <w:bottom w:val="single" w:sz="4" w:space="0" w:color="000000" w:themeColor="text1"/>
            </w:tcBorders>
            <w:shd w:val="clear" w:color="auto" w:fill="CCD1FF" w:themeFill="text2" w:themeFillTint="33"/>
          </w:tcPr>
          <w:p w14:paraId="7FFAD214" w14:textId="77777777" w:rsidR="00384644" w:rsidRDefault="00384644" w:rsidP="00384644">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545A4DE3" w14:textId="77777777" w:rsidR="00384644" w:rsidRDefault="00384644" w:rsidP="00384644">
            <w:pPr>
              <w:pStyle w:val="TableofFigures"/>
            </w:pPr>
          </w:p>
        </w:tc>
      </w:tr>
      <w:tr w:rsidR="00384644" w:rsidRPr="00C624D7" w14:paraId="07C44250"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6D75FE13" w14:textId="77777777" w:rsidR="00384644" w:rsidRPr="00F068B4" w:rsidRDefault="00384644" w:rsidP="00F068B4">
            <w:pPr>
              <w:pStyle w:val="TableofFigures"/>
              <w:rPr>
                <w:b/>
                <w:bCs/>
              </w:rPr>
            </w:pPr>
          </w:p>
        </w:tc>
        <w:tc>
          <w:tcPr>
            <w:tcW w:w="6973" w:type="dxa"/>
            <w:tcBorders>
              <w:top w:val="single" w:sz="4" w:space="0" w:color="000000" w:themeColor="text1"/>
              <w:bottom w:val="single" w:sz="4" w:space="0" w:color="000000" w:themeColor="text1"/>
              <w:right w:val="single" w:sz="4" w:space="0" w:color="000000" w:themeColor="text1"/>
            </w:tcBorders>
          </w:tcPr>
          <w:p w14:paraId="438C255A" w14:textId="77777777" w:rsidR="00384644" w:rsidRPr="00384644" w:rsidRDefault="00384644" w:rsidP="00384644">
            <w:pPr>
              <w:pStyle w:val="TableofFigures"/>
            </w:pPr>
            <w:r w:rsidRPr="00384644">
              <w:t xml:space="preserve">A brief description of the </w:t>
            </w:r>
            <w:r w:rsidRPr="00F068B4">
              <w:rPr>
                <w:b/>
                <w:bCs/>
              </w:rPr>
              <w:t>issuer’s</w:t>
            </w:r>
            <w:r w:rsidRPr="00384644">
              <w:t xml:space="preserve"> principal activities stating the main categories of products sold and/or services performed.</w:t>
            </w:r>
          </w:p>
          <w:p w14:paraId="7281D29F" w14:textId="77777777" w:rsidR="00384644" w:rsidRPr="00384644" w:rsidRDefault="00384644" w:rsidP="00384644">
            <w:pPr>
              <w:pStyle w:val="TableofFigures"/>
            </w:pPr>
            <w:r w:rsidRPr="00384644">
              <w:t>An issuer of asset-backed securities or insurance linked securities</w:t>
            </w:r>
          </w:p>
          <w:p w14:paraId="62A116B6" w14:textId="797A114C" w:rsidR="00384644" w:rsidRPr="00384644" w:rsidRDefault="00384644" w:rsidP="00384644">
            <w:pPr>
              <w:pStyle w:val="TableofFigures"/>
            </w:pPr>
            <w:r w:rsidRPr="00384644">
              <w:t>is not required to comply with this item 5.</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12F0A" w14:textId="1740788A" w:rsidR="00384644" w:rsidRDefault="00127501" w:rsidP="00384644">
            <w:pPr>
              <w:pStyle w:val="TableofFigures"/>
            </w:pPr>
            <w:r>
              <w:fldChar w:fldCharType="begin">
                <w:ffData>
                  <w:name w:val="Text65"/>
                  <w:enabled/>
                  <w:calcOnExit w:val="0"/>
                  <w:textInput/>
                </w:ffData>
              </w:fldChar>
            </w:r>
            <w:bookmarkStart w:id="21" w:name="Text65"/>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1"/>
          </w:p>
        </w:tc>
        <w:tc>
          <w:tcPr>
            <w:tcW w:w="2104" w:type="dxa"/>
            <w:tcBorders>
              <w:top w:val="single" w:sz="4" w:space="0" w:color="000000" w:themeColor="text1"/>
              <w:left w:val="single" w:sz="4" w:space="0" w:color="000000" w:themeColor="text1"/>
              <w:bottom w:val="single" w:sz="4" w:space="0" w:color="000000" w:themeColor="text1"/>
            </w:tcBorders>
          </w:tcPr>
          <w:p w14:paraId="37A67431" w14:textId="1437822D" w:rsidR="00384644" w:rsidRDefault="00127501" w:rsidP="00384644">
            <w:pPr>
              <w:pStyle w:val="TableofFigures"/>
            </w:pPr>
            <w:r>
              <w:fldChar w:fldCharType="begin">
                <w:ffData>
                  <w:name w:val="Text75"/>
                  <w:enabled/>
                  <w:calcOnExit w:val="0"/>
                  <w:textInput/>
                </w:ffData>
              </w:fldChar>
            </w:r>
            <w:bookmarkStart w:id="22" w:name="Text75"/>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2"/>
          </w:p>
        </w:tc>
      </w:tr>
      <w:tr w:rsidR="00384644" w:rsidRPr="00C624D7" w14:paraId="555D7319"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1F6C3FF9" w14:textId="40A2875C" w:rsidR="00384644" w:rsidRPr="00F068B4" w:rsidRDefault="00384644" w:rsidP="00F068B4">
            <w:pPr>
              <w:pStyle w:val="TableofFigures"/>
              <w:rPr>
                <w:b/>
                <w:bCs/>
              </w:rPr>
            </w:pPr>
            <w:r w:rsidRPr="00F068B4">
              <w:rPr>
                <w:b/>
                <w:bCs/>
              </w:rPr>
              <w:t>6.</w:t>
            </w:r>
          </w:p>
        </w:tc>
        <w:tc>
          <w:tcPr>
            <w:tcW w:w="6973" w:type="dxa"/>
            <w:tcBorders>
              <w:top w:val="single" w:sz="4" w:space="0" w:color="000000" w:themeColor="text1"/>
              <w:bottom w:val="single" w:sz="4" w:space="0" w:color="000000" w:themeColor="text1"/>
            </w:tcBorders>
            <w:shd w:val="clear" w:color="auto" w:fill="CCD1FF" w:themeFill="text2" w:themeFillTint="33"/>
          </w:tcPr>
          <w:p w14:paraId="362FB707" w14:textId="7731A52E" w:rsidR="00384644" w:rsidRPr="00384644" w:rsidRDefault="00384644" w:rsidP="00384644">
            <w:pPr>
              <w:pStyle w:val="TableofFigures"/>
              <w:rPr>
                <w:b/>
                <w:bCs/>
              </w:rPr>
            </w:pPr>
            <w:r w:rsidRPr="00384644">
              <w:rPr>
                <w:b/>
                <w:bCs/>
              </w:rPr>
              <w:t>Organisational structure</w:t>
            </w:r>
          </w:p>
          <w:p w14:paraId="16DEFD6A" w14:textId="5F8D62E1" w:rsidR="00384644" w:rsidRPr="00384644" w:rsidRDefault="00384644" w:rsidP="00384644">
            <w:pPr>
              <w:pStyle w:val="TableofFigures"/>
              <w:rPr>
                <w:i/>
                <w:iCs/>
              </w:rPr>
            </w:pPr>
            <w:r w:rsidRPr="00384644">
              <w:rPr>
                <w:i/>
                <w:iCs/>
              </w:rPr>
              <w:t>An issuer of asset-backed securities or insurance linked securities is not required to comply with this item 6.</w:t>
            </w:r>
          </w:p>
        </w:tc>
        <w:tc>
          <w:tcPr>
            <w:tcW w:w="986" w:type="dxa"/>
            <w:tcBorders>
              <w:top w:val="single" w:sz="4" w:space="0" w:color="000000" w:themeColor="text1"/>
              <w:bottom w:val="single" w:sz="4" w:space="0" w:color="000000" w:themeColor="text1"/>
            </w:tcBorders>
            <w:shd w:val="clear" w:color="auto" w:fill="CCD1FF" w:themeFill="text2" w:themeFillTint="33"/>
          </w:tcPr>
          <w:p w14:paraId="03AC89B4" w14:textId="77777777" w:rsidR="00384644" w:rsidRDefault="00384644" w:rsidP="00384644">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0D2B68BB" w14:textId="77777777" w:rsidR="00384644" w:rsidRDefault="00384644" w:rsidP="00384644">
            <w:pPr>
              <w:pStyle w:val="TableofFigures"/>
            </w:pPr>
          </w:p>
        </w:tc>
      </w:tr>
      <w:tr w:rsidR="00384644" w:rsidRPr="00C624D7" w14:paraId="1FE24E25"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2A07F415" w14:textId="6C59A2A1" w:rsidR="00384644" w:rsidRPr="00F068B4" w:rsidRDefault="00384644" w:rsidP="00F068B4">
            <w:pPr>
              <w:pStyle w:val="TableofFigures"/>
              <w:rPr>
                <w:b/>
                <w:bCs/>
              </w:rPr>
            </w:pPr>
            <w:r w:rsidRPr="00F068B4">
              <w:rPr>
                <w:b/>
                <w:bCs/>
              </w:rPr>
              <w:t>6.1</w:t>
            </w:r>
          </w:p>
        </w:tc>
        <w:tc>
          <w:tcPr>
            <w:tcW w:w="6973" w:type="dxa"/>
            <w:tcBorders>
              <w:top w:val="single" w:sz="4" w:space="0" w:color="000000" w:themeColor="text1"/>
              <w:bottom w:val="single" w:sz="4" w:space="0" w:color="000000" w:themeColor="text1"/>
              <w:right w:val="single" w:sz="4" w:space="0" w:color="000000" w:themeColor="text1"/>
            </w:tcBorders>
          </w:tcPr>
          <w:p w14:paraId="0E2B9E00" w14:textId="0B44BBA4" w:rsidR="00384644" w:rsidRPr="00384644" w:rsidRDefault="00384644" w:rsidP="00384644">
            <w:pPr>
              <w:pStyle w:val="TableofFigures"/>
            </w:pPr>
            <w:r w:rsidRPr="00384644">
              <w:t xml:space="preserve">If the </w:t>
            </w:r>
            <w:r w:rsidRPr="00F068B4">
              <w:rPr>
                <w:b/>
                <w:bCs/>
              </w:rPr>
              <w:t>issuer</w:t>
            </w:r>
            <w:r w:rsidRPr="00384644">
              <w:t xml:space="preserve"> is part of a group, a brief description of the group and of the</w:t>
            </w:r>
            <w:r w:rsidR="00F068B4">
              <w:t xml:space="preserve"> </w:t>
            </w:r>
            <w:r w:rsidRPr="00F068B4">
              <w:rPr>
                <w:b/>
                <w:bCs/>
              </w:rPr>
              <w:t>issuer's</w:t>
            </w:r>
            <w:r w:rsidRPr="00384644">
              <w:t xml:space="preserve"> position within it.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92DB5" w14:textId="1D3A2298" w:rsidR="00384644" w:rsidRDefault="00127501" w:rsidP="00384644">
            <w:pPr>
              <w:pStyle w:val="TableofFigures"/>
            </w:pPr>
            <w:r>
              <w:fldChar w:fldCharType="begin">
                <w:ffData>
                  <w:name w:val="Text66"/>
                  <w:enabled/>
                  <w:calcOnExit w:val="0"/>
                  <w:textInput/>
                </w:ffData>
              </w:fldChar>
            </w:r>
            <w:bookmarkStart w:id="23" w:name="Text66"/>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3"/>
          </w:p>
        </w:tc>
        <w:tc>
          <w:tcPr>
            <w:tcW w:w="2104" w:type="dxa"/>
            <w:tcBorders>
              <w:top w:val="single" w:sz="4" w:space="0" w:color="000000" w:themeColor="text1"/>
              <w:left w:val="single" w:sz="4" w:space="0" w:color="000000" w:themeColor="text1"/>
              <w:bottom w:val="single" w:sz="4" w:space="0" w:color="000000" w:themeColor="text1"/>
            </w:tcBorders>
          </w:tcPr>
          <w:p w14:paraId="0A3B4C14" w14:textId="41C19541" w:rsidR="00384644" w:rsidRDefault="00127501" w:rsidP="00384644">
            <w:pPr>
              <w:pStyle w:val="TableofFigures"/>
            </w:pPr>
            <w:r>
              <w:fldChar w:fldCharType="begin">
                <w:ffData>
                  <w:name w:val="Text76"/>
                  <w:enabled/>
                  <w:calcOnExit w:val="0"/>
                  <w:textInput/>
                </w:ffData>
              </w:fldChar>
            </w:r>
            <w:bookmarkStart w:id="24" w:name="Text76"/>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4"/>
          </w:p>
        </w:tc>
      </w:tr>
      <w:tr w:rsidR="00384644" w:rsidRPr="00C624D7" w14:paraId="44CC0B04"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13A44BBB" w14:textId="2D4A2DE8" w:rsidR="00384644" w:rsidRPr="00F068B4" w:rsidRDefault="00384644" w:rsidP="00F068B4">
            <w:pPr>
              <w:pStyle w:val="TableofFigures"/>
              <w:rPr>
                <w:b/>
                <w:bCs/>
              </w:rPr>
            </w:pPr>
            <w:r w:rsidRPr="00F068B4">
              <w:rPr>
                <w:b/>
                <w:bCs/>
              </w:rPr>
              <w:t>6.2</w:t>
            </w:r>
          </w:p>
        </w:tc>
        <w:tc>
          <w:tcPr>
            <w:tcW w:w="6973" w:type="dxa"/>
            <w:tcBorders>
              <w:top w:val="single" w:sz="4" w:space="0" w:color="000000" w:themeColor="text1"/>
              <w:bottom w:val="single" w:sz="4" w:space="0" w:color="000000" w:themeColor="text1"/>
              <w:right w:val="single" w:sz="4" w:space="0" w:color="000000" w:themeColor="text1"/>
            </w:tcBorders>
          </w:tcPr>
          <w:p w14:paraId="20F9F770" w14:textId="11CFEAE9" w:rsidR="00384644" w:rsidRPr="00384644" w:rsidRDefault="00384644" w:rsidP="00384644">
            <w:pPr>
              <w:pStyle w:val="TableofFigures"/>
            </w:pPr>
            <w:r w:rsidRPr="00384644">
              <w:t xml:space="preserve">If the </w:t>
            </w:r>
            <w:r w:rsidRPr="00F068B4">
              <w:rPr>
                <w:b/>
                <w:bCs/>
              </w:rPr>
              <w:t>issuer</w:t>
            </w:r>
            <w:r w:rsidRPr="00384644">
              <w:t xml:space="preserve"> is dependent upon other entities within the group, a clear statement to this effect together with an explanation of this dependence.</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4780" w14:textId="3E8C9A50" w:rsidR="00384644" w:rsidRDefault="00127501" w:rsidP="00384644">
            <w:pPr>
              <w:pStyle w:val="TableofFigures"/>
            </w:pPr>
            <w:r>
              <w:fldChar w:fldCharType="begin">
                <w:ffData>
                  <w:name w:val="Text67"/>
                  <w:enabled/>
                  <w:calcOnExit w:val="0"/>
                  <w:textInput/>
                </w:ffData>
              </w:fldChar>
            </w:r>
            <w:bookmarkStart w:id="25" w:name="Text67"/>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5"/>
          </w:p>
        </w:tc>
        <w:tc>
          <w:tcPr>
            <w:tcW w:w="2104" w:type="dxa"/>
            <w:tcBorders>
              <w:top w:val="single" w:sz="4" w:space="0" w:color="000000" w:themeColor="text1"/>
              <w:left w:val="single" w:sz="4" w:space="0" w:color="000000" w:themeColor="text1"/>
              <w:bottom w:val="single" w:sz="4" w:space="0" w:color="000000" w:themeColor="text1"/>
            </w:tcBorders>
          </w:tcPr>
          <w:p w14:paraId="1041BBBD" w14:textId="1504C8A2" w:rsidR="00384644" w:rsidRDefault="00127501" w:rsidP="00384644">
            <w:pPr>
              <w:pStyle w:val="TableofFigures"/>
            </w:pPr>
            <w:r>
              <w:fldChar w:fldCharType="begin">
                <w:ffData>
                  <w:name w:val="Text77"/>
                  <w:enabled/>
                  <w:calcOnExit w:val="0"/>
                  <w:textInput/>
                </w:ffData>
              </w:fldChar>
            </w:r>
            <w:bookmarkStart w:id="26" w:name="Text77"/>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6"/>
          </w:p>
        </w:tc>
      </w:tr>
      <w:tr w:rsidR="00384644" w:rsidRPr="00C624D7" w14:paraId="7A58E0F4"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6BA1EB29" w14:textId="1FDB0B0A" w:rsidR="00384644" w:rsidRPr="00F068B4" w:rsidRDefault="00384644" w:rsidP="00F068B4">
            <w:pPr>
              <w:pStyle w:val="TableofFigures"/>
              <w:rPr>
                <w:b/>
                <w:bCs/>
              </w:rPr>
            </w:pPr>
            <w:r w:rsidRPr="00F068B4">
              <w:rPr>
                <w:b/>
                <w:bCs/>
              </w:rPr>
              <w:t>7.</w:t>
            </w:r>
          </w:p>
        </w:tc>
        <w:tc>
          <w:tcPr>
            <w:tcW w:w="6973" w:type="dxa"/>
            <w:tcBorders>
              <w:top w:val="single" w:sz="4" w:space="0" w:color="000000" w:themeColor="text1"/>
              <w:bottom w:val="single" w:sz="4" w:space="0" w:color="000000" w:themeColor="text1"/>
            </w:tcBorders>
            <w:shd w:val="clear" w:color="auto" w:fill="CCD1FF" w:themeFill="text2" w:themeFillTint="33"/>
          </w:tcPr>
          <w:p w14:paraId="31433628" w14:textId="6E0D5CCD" w:rsidR="00384644" w:rsidRPr="00F068B4" w:rsidRDefault="00F068B4" w:rsidP="00384644">
            <w:pPr>
              <w:pStyle w:val="TableofFigures"/>
              <w:rPr>
                <w:b/>
                <w:bCs/>
              </w:rPr>
            </w:pPr>
            <w:r w:rsidRPr="00F068B4">
              <w:rPr>
                <w:b/>
                <w:bCs/>
              </w:rPr>
              <w:t>Trend information</w:t>
            </w:r>
          </w:p>
          <w:p w14:paraId="3DC775A3" w14:textId="7A8166DB" w:rsidR="00384644" w:rsidRPr="00F068B4" w:rsidRDefault="00384644" w:rsidP="00384644">
            <w:pPr>
              <w:pStyle w:val="TableofFigures"/>
              <w:rPr>
                <w:i/>
                <w:iCs/>
              </w:rPr>
            </w:pPr>
            <w:r w:rsidRPr="00F068B4">
              <w:rPr>
                <w:i/>
                <w:iCs/>
              </w:rPr>
              <w:t>An issuer of asset-backed securities or insurance linked securities is not required to comply with this item 7.</w:t>
            </w:r>
          </w:p>
        </w:tc>
        <w:tc>
          <w:tcPr>
            <w:tcW w:w="986" w:type="dxa"/>
            <w:tcBorders>
              <w:top w:val="single" w:sz="4" w:space="0" w:color="000000" w:themeColor="text1"/>
              <w:bottom w:val="single" w:sz="4" w:space="0" w:color="000000" w:themeColor="text1"/>
            </w:tcBorders>
            <w:shd w:val="clear" w:color="auto" w:fill="CCD1FF" w:themeFill="text2" w:themeFillTint="33"/>
          </w:tcPr>
          <w:p w14:paraId="27F8BDB7" w14:textId="77777777" w:rsidR="00384644" w:rsidRDefault="00384644" w:rsidP="00384644">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0C92E49C" w14:textId="77777777" w:rsidR="00384644" w:rsidRDefault="00384644" w:rsidP="00384644">
            <w:pPr>
              <w:pStyle w:val="TableofFigures"/>
            </w:pPr>
          </w:p>
        </w:tc>
      </w:tr>
      <w:tr w:rsidR="00384644" w:rsidRPr="00C624D7" w14:paraId="4F139197"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35A1B12B" w14:textId="77777777" w:rsidR="00384644" w:rsidRPr="00F068B4" w:rsidRDefault="00384644" w:rsidP="00F068B4">
            <w:pPr>
              <w:pStyle w:val="TableofFigures"/>
              <w:rPr>
                <w:b/>
                <w:bCs/>
              </w:rPr>
            </w:pPr>
          </w:p>
        </w:tc>
        <w:tc>
          <w:tcPr>
            <w:tcW w:w="6973" w:type="dxa"/>
            <w:tcBorders>
              <w:top w:val="single" w:sz="4" w:space="0" w:color="000000" w:themeColor="text1"/>
              <w:bottom w:val="single" w:sz="4" w:space="0" w:color="000000" w:themeColor="text1"/>
              <w:right w:val="single" w:sz="4" w:space="0" w:color="000000" w:themeColor="text1"/>
            </w:tcBorders>
          </w:tcPr>
          <w:p w14:paraId="5153E6F4" w14:textId="77777777" w:rsidR="00384644" w:rsidRPr="00384644" w:rsidRDefault="00384644" w:rsidP="00384644">
            <w:pPr>
              <w:pStyle w:val="TableofFigures"/>
            </w:pPr>
            <w:r w:rsidRPr="00384644">
              <w:t xml:space="preserve">A statement that there has been no material adverse change in the prospects of the </w:t>
            </w:r>
            <w:r w:rsidRPr="00F068B4">
              <w:rPr>
                <w:b/>
                <w:bCs/>
              </w:rPr>
              <w:t>issuer</w:t>
            </w:r>
            <w:r w:rsidRPr="00384644">
              <w:t xml:space="preserve"> and/or group since the date of the last published audited financial statements.</w:t>
            </w:r>
          </w:p>
          <w:p w14:paraId="17168522" w14:textId="1AD0012D" w:rsidR="00384644" w:rsidRPr="00384644" w:rsidRDefault="00384644" w:rsidP="00384644">
            <w:pPr>
              <w:pStyle w:val="TableofFigures"/>
            </w:pPr>
            <w:proofErr w:type="gramStart"/>
            <w:r w:rsidRPr="00384644">
              <w:t>In the event that</w:t>
            </w:r>
            <w:proofErr w:type="gramEnd"/>
            <w:r w:rsidRPr="00384644">
              <w:t xml:space="preserve"> the </w:t>
            </w:r>
            <w:r w:rsidRPr="00F068B4">
              <w:rPr>
                <w:b/>
                <w:bCs/>
              </w:rPr>
              <w:t>issuer</w:t>
            </w:r>
            <w:r w:rsidRPr="00384644">
              <w:t xml:space="preserve"> is unable to make such a statement, details of this material adverse change.</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19E7" w14:textId="620493AA" w:rsidR="00384644" w:rsidRDefault="00127501" w:rsidP="00384644">
            <w:pPr>
              <w:pStyle w:val="TableofFigures"/>
            </w:pPr>
            <w:r>
              <w:fldChar w:fldCharType="begin">
                <w:ffData>
                  <w:name w:val="Text68"/>
                  <w:enabled/>
                  <w:calcOnExit w:val="0"/>
                  <w:textInput/>
                </w:ffData>
              </w:fldChar>
            </w:r>
            <w:bookmarkStart w:id="27" w:name="Text68"/>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7"/>
          </w:p>
        </w:tc>
        <w:tc>
          <w:tcPr>
            <w:tcW w:w="2104" w:type="dxa"/>
            <w:tcBorders>
              <w:top w:val="single" w:sz="4" w:space="0" w:color="000000" w:themeColor="text1"/>
              <w:left w:val="single" w:sz="4" w:space="0" w:color="000000" w:themeColor="text1"/>
              <w:bottom w:val="single" w:sz="4" w:space="0" w:color="000000" w:themeColor="text1"/>
            </w:tcBorders>
          </w:tcPr>
          <w:p w14:paraId="1034A7BC" w14:textId="30563183" w:rsidR="00384644" w:rsidRDefault="00127501" w:rsidP="00384644">
            <w:pPr>
              <w:pStyle w:val="TableofFigures"/>
            </w:pPr>
            <w:r>
              <w:fldChar w:fldCharType="begin">
                <w:ffData>
                  <w:name w:val="Text78"/>
                  <w:enabled/>
                  <w:calcOnExit w:val="0"/>
                  <w:textInput/>
                </w:ffData>
              </w:fldChar>
            </w:r>
            <w:bookmarkStart w:id="28" w:name="Text78"/>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8"/>
          </w:p>
        </w:tc>
      </w:tr>
      <w:tr w:rsidR="00F1181A" w:rsidRPr="00C624D7" w14:paraId="52081696"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324D4F6C" w14:textId="25A054D0" w:rsidR="00F1181A" w:rsidRPr="00F068B4" w:rsidRDefault="00F1181A" w:rsidP="00F1181A">
            <w:pPr>
              <w:pStyle w:val="TableofFigures"/>
              <w:rPr>
                <w:b/>
                <w:bCs/>
              </w:rPr>
            </w:pPr>
            <w:r>
              <w:rPr>
                <w:b/>
                <w:spacing w:val="-5"/>
              </w:rPr>
              <w:t>8.</w:t>
            </w:r>
          </w:p>
        </w:tc>
        <w:tc>
          <w:tcPr>
            <w:tcW w:w="6973" w:type="dxa"/>
            <w:tcBorders>
              <w:top w:val="single" w:sz="4" w:space="0" w:color="000000" w:themeColor="text1"/>
              <w:bottom w:val="single" w:sz="4" w:space="0" w:color="000000" w:themeColor="text1"/>
            </w:tcBorders>
            <w:shd w:val="clear" w:color="auto" w:fill="CCD1FF" w:themeFill="text2" w:themeFillTint="33"/>
          </w:tcPr>
          <w:p w14:paraId="5AECA6DE" w14:textId="6D04FBA9" w:rsidR="00F1181A" w:rsidRPr="00384644" w:rsidRDefault="00F1181A" w:rsidP="00F1181A">
            <w:pPr>
              <w:pStyle w:val="TableofFigures"/>
            </w:pPr>
            <w:r>
              <w:rPr>
                <w:b/>
              </w:rPr>
              <w:t>Profit</w:t>
            </w:r>
            <w:r>
              <w:rPr>
                <w:b/>
                <w:spacing w:val="-3"/>
              </w:rPr>
              <w:t xml:space="preserve"> </w:t>
            </w:r>
            <w:r>
              <w:rPr>
                <w:b/>
              </w:rPr>
              <w:t>forecasts</w:t>
            </w:r>
            <w:r>
              <w:rPr>
                <w:b/>
                <w:spacing w:val="-2"/>
              </w:rPr>
              <w:t xml:space="preserve"> </w:t>
            </w:r>
            <w:r>
              <w:rPr>
                <w:b/>
              </w:rPr>
              <w:t>or</w:t>
            </w:r>
            <w:r>
              <w:rPr>
                <w:b/>
                <w:spacing w:val="-2"/>
              </w:rPr>
              <w:t xml:space="preserve"> estimates</w:t>
            </w:r>
          </w:p>
        </w:tc>
        <w:tc>
          <w:tcPr>
            <w:tcW w:w="986" w:type="dxa"/>
            <w:tcBorders>
              <w:top w:val="single" w:sz="4" w:space="0" w:color="000000" w:themeColor="text1"/>
              <w:bottom w:val="single" w:sz="4" w:space="0" w:color="000000" w:themeColor="text1"/>
            </w:tcBorders>
            <w:shd w:val="clear" w:color="auto" w:fill="CCD1FF" w:themeFill="text2" w:themeFillTint="33"/>
          </w:tcPr>
          <w:p w14:paraId="43CA7B2C" w14:textId="77777777" w:rsidR="00F1181A" w:rsidRDefault="00F1181A" w:rsidP="00F1181A">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49E42FBC" w14:textId="77777777" w:rsidR="00F1181A" w:rsidRDefault="00F1181A" w:rsidP="00F1181A">
            <w:pPr>
              <w:pStyle w:val="TableofFigures"/>
            </w:pPr>
          </w:p>
        </w:tc>
      </w:tr>
      <w:tr w:rsidR="00F1181A" w:rsidRPr="00C624D7" w14:paraId="018F3A9B"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1C860B97" w14:textId="77777777" w:rsidR="00F1181A" w:rsidRPr="00F068B4" w:rsidRDefault="00F1181A" w:rsidP="00F1181A">
            <w:pPr>
              <w:pStyle w:val="TableofFigures"/>
              <w:rPr>
                <w:b/>
                <w:bCs/>
              </w:rPr>
            </w:pPr>
          </w:p>
        </w:tc>
        <w:tc>
          <w:tcPr>
            <w:tcW w:w="6973" w:type="dxa"/>
            <w:tcBorders>
              <w:top w:val="single" w:sz="4" w:space="0" w:color="000000" w:themeColor="text1"/>
              <w:bottom w:val="single" w:sz="4" w:space="0" w:color="000000" w:themeColor="text1"/>
              <w:right w:val="single" w:sz="4" w:space="0" w:color="000000" w:themeColor="text1"/>
            </w:tcBorders>
          </w:tcPr>
          <w:p w14:paraId="5D776769" w14:textId="13ECB210" w:rsidR="00F1181A" w:rsidRPr="00384644" w:rsidRDefault="00F1181A" w:rsidP="00F1181A">
            <w:pPr>
              <w:pStyle w:val="TableofFigures"/>
            </w:pPr>
            <w:r>
              <w:t xml:space="preserve">If an </w:t>
            </w:r>
            <w:r>
              <w:rPr>
                <w:b/>
              </w:rPr>
              <w:t xml:space="preserve">issuer </w:t>
            </w:r>
            <w:r>
              <w:t xml:space="preserve">chooses to include a </w:t>
            </w:r>
            <w:r>
              <w:rPr>
                <w:b/>
              </w:rPr>
              <w:t xml:space="preserve">profit forecast </w:t>
            </w:r>
            <w:r>
              <w:t xml:space="preserve">or a </w:t>
            </w:r>
            <w:r>
              <w:rPr>
                <w:b/>
              </w:rPr>
              <w:t xml:space="preserve">profit estimate </w:t>
            </w:r>
            <w:r>
              <w:t xml:space="preserve">in the </w:t>
            </w:r>
            <w:r>
              <w:rPr>
                <w:b/>
              </w:rPr>
              <w:t>admission particulars</w:t>
            </w:r>
            <w:r>
              <w: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712E4" w14:textId="37FB6B93" w:rsidR="00F1181A" w:rsidRDefault="00127501" w:rsidP="00F1181A">
            <w:pPr>
              <w:pStyle w:val="TableofFigures"/>
            </w:pPr>
            <w:r>
              <w:fldChar w:fldCharType="begin">
                <w:ffData>
                  <w:name w:val="Text69"/>
                  <w:enabled/>
                  <w:calcOnExit w:val="0"/>
                  <w:textInput/>
                </w:ffData>
              </w:fldChar>
            </w:r>
            <w:bookmarkStart w:id="29" w:name="Text69"/>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29"/>
          </w:p>
        </w:tc>
        <w:tc>
          <w:tcPr>
            <w:tcW w:w="2104" w:type="dxa"/>
            <w:tcBorders>
              <w:top w:val="single" w:sz="4" w:space="0" w:color="000000" w:themeColor="text1"/>
              <w:left w:val="single" w:sz="4" w:space="0" w:color="000000" w:themeColor="text1"/>
              <w:bottom w:val="single" w:sz="4" w:space="0" w:color="000000" w:themeColor="text1"/>
            </w:tcBorders>
          </w:tcPr>
          <w:p w14:paraId="182C9650" w14:textId="1A81906D" w:rsidR="00F1181A" w:rsidRDefault="00127501" w:rsidP="00F1181A">
            <w:pPr>
              <w:pStyle w:val="TableofFigures"/>
            </w:pPr>
            <w:r>
              <w:fldChar w:fldCharType="begin">
                <w:ffData>
                  <w:name w:val="Text79"/>
                  <w:enabled/>
                  <w:calcOnExit w:val="0"/>
                  <w:textInput/>
                </w:ffData>
              </w:fldChar>
            </w:r>
            <w:bookmarkStart w:id="30" w:name="Text79"/>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0"/>
          </w:p>
        </w:tc>
      </w:tr>
      <w:tr w:rsidR="00F1181A" w:rsidRPr="00C624D7" w14:paraId="2DCF2E63"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7F8F29DC" w14:textId="509A9200" w:rsidR="00F1181A" w:rsidRPr="00F068B4" w:rsidRDefault="00F1181A" w:rsidP="00F1181A">
            <w:pPr>
              <w:pStyle w:val="TableofFigures"/>
              <w:rPr>
                <w:b/>
                <w:bCs/>
              </w:rPr>
            </w:pPr>
            <w:r>
              <w:rPr>
                <w:b/>
                <w:spacing w:val="-5"/>
              </w:rPr>
              <w:t>8.1</w:t>
            </w:r>
          </w:p>
        </w:tc>
        <w:tc>
          <w:tcPr>
            <w:tcW w:w="6973" w:type="dxa"/>
            <w:tcBorders>
              <w:top w:val="single" w:sz="4" w:space="0" w:color="000000" w:themeColor="text1"/>
              <w:bottom w:val="single" w:sz="4" w:space="0" w:color="000000" w:themeColor="text1"/>
              <w:right w:val="single" w:sz="4" w:space="0" w:color="000000" w:themeColor="text1"/>
            </w:tcBorders>
          </w:tcPr>
          <w:p w14:paraId="49F034FF" w14:textId="28A8A8DE" w:rsidR="00F1181A" w:rsidRPr="00F1181A" w:rsidRDefault="00F1181A" w:rsidP="00F1181A">
            <w:pPr>
              <w:pStyle w:val="TableofFigures"/>
            </w:pPr>
            <w:r w:rsidRPr="00F1181A">
              <w:t>A statement setting out the principal assumptions upon which the issuer has based its forecast or estimate.</w:t>
            </w:r>
          </w:p>
          <w:p w14:paraId="3245CBD1" w14:textId="1F2DE45E" w:rsidR="00F1181A" w:rsidRPr="00384644" w:rsidRDefault="00F1181A" w:rsidP="00F1181A">
            <w:pPr>
              <w:pStyle w:val="TableofFigures"/>
            </w:pPr>
            <w:r w:rsidRPr="00F1181A">
              <w:t>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In addition, the assumptions must: be readily understandable by users of ISM; be specific and precise; and not relate to the general accuracy of the estimates underlying the forecast.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8E42C" w14:textId="62228341" w:rsidR="00F1181A" w:rsidRDefault="00127501" w:rsidP="00F1181A">
            <w:pPr>
              <w:pStyle w:val="TableofFigures"/>
            </w:pPr>
            <w:r>
              <w:fldChar w:fldCharType="begin">
                <w:ffData>
                  <w:name w:val="Text70"/>
                  <w:enabled/>
                  <w:calcOnExit w:val="0"/>
                  <w:textInput/>
                </w:ffData>
              </w:fldChar>
            </w:r>
            <w:bookmarkStart w:id="31" w:name="Text7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1"/>
          </w:p>
        </w:tc>
        <w:tc>
          <w:tcPr>
            <w:tcW w:w="2104" w:type="dxa"/>
            <w:tcBorders>
              <w:top w:val="single" w:sz="4" w:space="0" w:color="000000" w:themeColor="text1"/>
              <w:left w:val="single" w:sz="4" w:space="0" w:color="000000" w:themeColor="text1"/>
              <w:bottom w:val="single" w:sz="4" w:space="0" w:color="000000" w:themeColor="text1"/>
            </w:tcBorders>
          </w:tcPr>
          <w:p w14:paraId="7C463E41" w14:textId="61C9DDE4" w:rsidR="00F1181A" w:rsidRDefault="00127501" w:rsidP="00F1181A">
            <w:pPr>
              <w:pStyle w:val="TableofFigures"/>
            </w:pPr>
            <w:r>
              <w:fldChar w:fldCharType="begin">
                <w:ffData>
                  <w:name w:val="Text80"/>
                  <w:enabled/>
                  <w:calcOnExit w:val="0"/>
                  <w:textInput/>
                </w:ffData>
              </w:fldChar>
            </w:r>
            <w:bookmarkStart w:id="32" w:name="Text8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2"/>
          </w:p>
        </w:tc>
      </w:tr>
      <w:tr w:rsidR="00F1181A" w:rsidRPr="00C624D7" w14:paraId="29E776DE"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4BA338CA" w14:textId="4C88F663" w:rsidR="00F1181A" w:rsidRPr="00F068B4" w:rsidRDefault="00F1181A" w:rsidP="00F1181A">
            <w:pPr>
              <w:pStyle w:val="TableofFigures"/>
              <w:rPr>
                <w:b/>
                <w:bCs/>
              </w:rPr>
            </w:pPr>
            <w:r>
              <w:rPr>
                <w:b/>
                <w:spacing w:val="-5"/>
              </w:rPr>
              <w:t>8.2</w:t>
            </w:r>
          </w:p>
        </w:tc>
        <w:tc>
          <w:tcPr>
            <w:tcW w:w="6973" w:type="dxa"/>
            <w:tcBorders>
              <w:top w:val="single" w:sz="4" w:space="0" w:color="000000" w:themeColor="text1"/>
              <w:bottom w:val="single" w:sz="4" w:space="0" w:color="000000" w:themeColor="text1"/>
              <w:right w:val="single" w:sz="4" w:space="0" w:color="000000" w:themeColor="text1"/>
            </w:tcBorders>
          </w:tcPr>
          <w:p w14:paraId="4FC67965" w14:textId="3D611BF7" w:rsidR="00F1181A" w:rsidRPr="00384644" w:rsidRDefault="00F1181A" w:rsidP="00F1181A">
            <w:pPr>
              <w:pStyle w:val="TableofFigures"/>
            </w:pPr>
            <w:r>
              <w:t xml:space="preserve">Any </w:t>
            </w:r>
            <w:r>
              <w:rPr>
                <w:b/>
              </w:rPr>
              <w:t xml:space="preserve">profit forecast </w:t>
            </w:r>
            <w:r>
              <w:t xml:space="preserve">set out in the </w:t>
            </w:r>
            <w:r>
              <w:rPr>
                <w:b/>
              </w:rPr>
              <w:t xml:space="preserve">admission particulars </w:t>
            </w:r>
            <w:r>
              <w:t xml:space="preserve">must be accompanied by a statement by the </w:t>
            </w:r>
            <w:r>
              <w:rPr>
                <w:b/>
              </w:rPr>
              <w:t xml:space="preserve">issuer </w:t>
            </w:r>
            <w:r>
              <w:t xml:space="preserve">confirming that the said forecast has been properly prepared on a basis comparable with the historical financial information and that the basis of accounting is consistent with the accounting policies of the </w:t>
            </w:r>
            <w:r>
              <w:rPr>
                <w:b/>
              </w:rPr>
              <w:t>issuer</w:t>
            </w:r>
            <w:r>
              <w: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BFF19" w14:textId="69F3B2C7" w:rsidR="00F1181A" w:rsidRDefault="00127501" w:rsidP="00F1181A">
            <w:pPr>
              <w:pStyle w:val="TableofFigures"/>
            </w:pPr>
            <w:r>
              <w:fldChar w:fldCharType="begin">
                <w:ffData>
                  <w:name w:val="Text71"/>
                  <w:enabled/>
                  <w:calcOnExit w:val="0"/>
                  <w:textInput/>
                </w:ffData>
              </w:fldChar>
            </w:r>
            <w:bookmarkStart w:id="33" w:name="Text7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3"/>
          </w:p>
        </w:tc>
        <w:tc>
          <w:tcPr>
            <w:tcW w:w="2104" w:type="dxa"/>
            <w:tcBorders>
              <w:top w:val="single" w:sz="4" w:space="0" w:color="000000" w:themeColor="text1"/>
              <w:left w:val="single" w:sz="4" w:space="0" w:color="000000" w:themeColor="text1"/>
              <w:bottom w:val="single" w:sz="4" w:space="0" w:color="000000" w:themeColor="text1"/>
            </w:tcBorders>
          </w:tcPr>
          <w:p w14:paraId="0EE608AC" w14:textId="5296EEFC" w:rsidR="00F1181A" w:rsidRDefault="00127501" w:rsidP="00F1181A">
            <w:pPr>
              <w:pStyle w:val="TableofFigures"/>
            </w:pPr>
            <w:r>
              <w:fldChar w:fldCharType="begin">
                <w:ffData>
                  <w:name w:val="Text81"/>
                  <w:enabled/>
                  <w:calcOnExit w:val="0"/>
                  <w:textInput/>
                </w:ffData>
              </w:fldChar>
            </w:r>
            <w:bookmarkStart w:id="34" w:name="Text8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4"/>
          </w:p>
        </w:tc>
      </w:tr>
      <w:tr w:rsidR="00F1181A" w:rsidRPr="00C624D7" w14:paraId="122D62A3"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072938A6" w14:textId="517AB110" w:rsidR="00F1181A" w:rsidRPr="00F068B4" w:rsidRDefault="00F1181A" w:rsidP="00F1181A">
            <w:pPr>
              <w:pStyle w:val="TableofFigures"/>
              <w:rPr>
                <w:b/>
                <w:bCs/>
              </w:rPr>
            </w:pPr>
            <w:r>
              <w:rPr>
                <w:b/>
                <w:spacing w:val="-5"/>
              </w:rPr>
              <w:t>9.</w:t>
            </w:r>
          </w:p>
        </w:tc>
        <w:tc>
          <w:tcPr>
            <w:tcW w:w="6973" w:type="dxa"/>
            <w:tcBorders>
              <w:top w:val="single" w:sz="4" w:space="0" w:color="000000" w:themeColor="text1"/>
              <w:bottom w:val="single" w:sz="4" w:space="0" w:color="000000" w:themeColor="text1"/>
            </w:tcBorders>
            <w:shd w:val="clear" w:color="auto" w:fill="CCD1FF" w:themeFill="text2" w:themeFillTint="33"/>
          </w:tcPr>
          <w:p w14:paraId="536EE470" w14:textId="66E9D978" w:rsidR="00F1181A" w:rsidRPr="00384644" w:rsidRDefault="00F1181A" w:rsidP="00F1181A">
            <w:pPr>
              <w:pStyle w:val="TableofFigures"/>
            </w:pPr>
            <w:r>
              <w:rPr>
                <w:b/>
              </w:rPr>
              <w:t>Administrative,</w:t>
            </w:r>
            <w:r>
              <w:rPr>
                <w:b/>
                <w:spacing w:val="-3"/>
              </w:rPr>
              <w:t xml:space="preserve"> </w:t>
            </w:r>
            <w:r>
              <w:rPr>
                <w:b/>
              </w:rPr>
              <w:t>management</w:t>
            </w:r>
            <w:r>
              <w:rPr>
                <w:b/>
                <w:spacing w:val="-3"/>
              </w:rPr>
              <w:t xml:space="preserve"> </w:t>
            </w:r>
            <w:r>
              <w:rPr>
                <w:b/>
              </w:rPr>
              <w:t>and</w:t>
            </w:r>
            <w:r>
              <w:rPr>
                <w:b/>
                <w:spacing w:val="-2"/>
              </w:rPr>
              <w:t xml:space="preserve"> </w:t>
            </w:r>
            <w:r>
              <w:rPr>
                <w:b/>
              </w:rPr>
              <w:t>supervisory</w:t>
            </w:r>
            <w:r>
              <w:rPr>
                <w:b/>
                <w:spacing w:val="-2"/>
              </w:rPr>
              <w:t xml:space="preserve"> bodies</w:t>
            </w:r>
          </w:p>
        </w:tc>
        <w:tc>
          <w:tcPr>
            <w:tcW w:w="986" w:type="dxa"/>
            <w:tcBorders>
              <w:top w:val="single" w:sz="4" w:space="0" w:color="000000" w:themeColor="text1"/>
              <w:bottom w:val="single" w:sz="4" w:space="0" w:color="000000" w:themeColor="text1"/>
            </w:tcBorders>
            <w:shd w:val="clear" w:color="auto" w:fill="CCD1FF" w:themeFill="text2" w:themeFillTint="33"/>
          </w:tcPr>
          <w:p w14:paraId="603E7600" w14:textId="77777777" w:rsidR="00F1181A" w:rsidRDefault="00F1181A" w:rsidP="00F1181A">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5741CB9E" w14:textId="77777777" w:rsidR="00F1181A" w:rsidRDefault="00F1181A" w:rsidP="00F1181A">
            <w:pPr>
              <w:pStyle w:val="TableofFigures"/>
            </w:pPr>
          </w:p>
        </w:tc>
      </w:tr>
      <w:tr w:rsidR="00F1181A" w:rsidRPr="00C624D7" w14:paraId="4DB490A4"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B5D504" w14:textId="19DF49E8" w:rsidR="00F1181A" w:rsidRPr="00F068B4" w:rsidRDefault="00F1181A" w:rsidP="00F1181A">
            <w:pPr>
              <w:pStyle w:val="TableofFigures"/>
              <w:rPr>
                <w:b/>
                <w:bCs/>
              </w:rPr>
            </w:pPr>
            <w:r>
              <w:rPr>
                <w:b/>
                <w:spacing w:val="-5"/>
              </w:rPr>
              <w:lastRenderedPageBreak/>
              <w:t>9.1</w:t>
            </w:r>
          </w:p>
        </w:tc>
        <w:tc>
          <w:tcPr>
            <w:tcW w:w="6973" w:type="dxa"/>
            <w:tcBorders>
              <w:top w:val="single" w:sz="4" w:space="0" w:color="000000" w:themeColor="text1"/>
              <w:bottom w:val="single" w:sz="4" w:space="0" w:color="000000" w:themeColor="text1"/>
            </w:tcBorders>
            <w:shd w:val="clear" w:color="auto" w:fill="D9D9D9" w:themeFill="background1" w:themeFillShade="D9"/>
          </w:tcPr>
          <w:p w14:paraId="0CB9EEBF" w14:textId="26230873" w:rsidR="00F1181A" w:rsidRPr="00384644" w:rsidRDefault="00F1181A" w:rsidP="00F1181A">
            <w:pPr>
              <w:pStyle w:val="TableofFigures"/>
            </w:pPr>
            <w:r>
              <w:t xml:space="preserve">The names, business addresses and functions in the </w:t>
            </w:r>
            <w:r>
              <w:rPr>
                <w:b/>
              </w:rPr>
              <w:t xml:space="preserve">issuer </w:t>
            </w:r>
            <w:r>
              <w:t xml:space="preserve">of the following persons, and an indication of the principal activities performed by them outside the </w:t>
            </w:r>
            <w:r>
              <w:rPr>
                <w:b/>
              </w:rPr>
              <w:t xml:space="preserve">issuer </w:t>
            </w:r>
            <w:r>
              <w:t xml:space="preserve">where these are significant with respect to the </w:t>
            </w:r>
            <w:r>
              <w:rPr>
                <w:b/>
              </w:rPr>
              <w:t>issuer</w:t>
            </w:r>
            <w:r>
              <w:t>:</w:t>
            </w:r>
          </w:p>
        </w:tc>
        <w:tc>
          <w:tcPr>
            <w:tcW w:w="986" w:type="dxa"/>
            <w:tcBorders>
              <w:top w:val="single" w:sz="4" w:space="0" w:color="000000" w:themeColor="text1"/>
              <w:bottom w:val="single" w:sz="4" w:space="0" w:color="000000" w:themeColor="text1"/>
            </w:tcBorders>
            <w:shd w:val="clear" w:color="auto" w:fill="D9D9D9" w:themeFill="background1" w:themeFillShade="D9"/>
          </w:tcPr>
          <w:p w14:paraId="5408C544" w14:textId="77777777" w:rsidR="00F1181A" w:rsidRDefault="00F1181A" w:rsidP="00F1181A">
            <w:pPr>
              <w:pStyle w:val="TableofFigures"/>
            </w:pPr>
          </w:p>
        </w:tc>
        <w:tc>
          <w:tcPr>
            <w:tcW w:w="2104" w:type="dxa"/>
            <w:tcBorders>
              <w:top w:val="single" w:sz="4" w:space="0" w:color="000000" w:themeColor="text1"/>
              <w:bottom w:val="single" w:sz="4" w:space="0" w:color="000000" w:themeColor="text1"/>
            </w:tcBorders>
            <w:shd w:val="clear" w:color="auto" w:fill="D9D9D9" w:themeFill="background1" w:themeFillShade="D9"/>
          </w:tcPr>
          <w:p w14:paraId="6F849E29" w14:textId="77777777" w:rsidR="00F1181A" w:rsidRDefault="00F1181A" w:rsidP="00F1181A">
            <w:pPr>
              <w:pStyle w:val="TableofFigures"/>
            </w:pPr>
          </w:p>
        </w:tc>
      </w:tr>
      <w:tr w:rsidR="00F1181A" w:rsidRPr="00C624D7" w14:paraId="2598F8BC"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3BD54598" w14:textId="2907DBFA" w:rsidR="00F1181A" w:rsidRPr="00F068B4" w:rsidRDefault="00F1181A" w:rsidP="00F1181A">
            <w:pPr>
              <w:pStyle w:val="TableofFigures"/>
              <w:rPr>
                <w:b/>
                <w:bCs/>
              </w:rPr>
            </w:pPr>
            <w:r>
              <w:rPr>
                <w:b/>
                <w:spacing w:val="-2"/>
              </w:rPr>
              <w:t>9.1(1)</w:t>
            </w:r>
          </w:p>
        </w:tc>
        <w:tc>
          <w:tcPr>
            <w:tcW w:w="6973" w:type="dxa"/>
            <w:tcBorders>
              <w:top w:val="single" w:sz="4" w:space="0" w:color="000000" w:themeColor="text1"/>
              <w:bottom w:val="single" w:sz="4" w:space="0" w:color="000000" w:themeColor="text1"/>
              <w:right w:val="single" w:sz="4" w:space="0" w:color="000000" w:themeColor="text1"/>
            </w:tcBorders>
          </w:tcPr>
          <w:p w14:paraId="7FDBBC05" w14:textId="2D8EC224" w:rsidR="00F1181A" w:rsidRPr="00384644" w:rsidRDefault="00F1181A" w:rsidP="00F1181A">
            <w:pPr>
              <w:pStyle w:val="TableofFigures"/>
            </w:pPr>
            <w:r>
              <w:t>Members</w:t>
            </w:r>
            <w:r>
              <w:rPr>
                <w:spacing w:val="-5"/>
              </w:rPr>
              <w:t xml:space="preserve"> </w:t>
            </w:r>
            <w:r>
              <w:t>of</w:t>
            </w:r>
            <w:r>
              <w:rPr>
                <w:spacing w:val="-5"/>
              </w:rPr>
              <w:t xml:space="preserve"> </w:t>
            </w:r>
            <w:r>
              <w:t>the</w:t>
            </w:r>
            <w:r>
              <w:rPr>
                <w:spacing w:val="-4"/>
              </w:rPr>
              <w:t xml:space="preserve"> </w:t>
            </w:r>
            <w:r>
              <w:t>administrative,</w:t>
            </w:r>
            <w:r>
              <w:rPr>
                <w:spacing w:val="-5"/>
              </w:rPr>
              <w:t xml:space="preserve"> </w:t>
            </w:r>
            <w:r>
              <w:t>management</w:t>
            </w:r>
            <w:r>
              <w:rPr>
                <w:spacing w:val="-5"/>
              </w:rPr>
              <w:t xml:space="preserve"> </w:t>
            </w:r>
            <w:r>
              <w:t>or</w:t>
            </w:r>
            <w:r>
              <w:rPr>
                <w:spacing w:val="-5"/>
              </w:rPr>
              <w:t xml:space="preserve"> </w:t>
            </w:r>
            <w:r>
              <w:t>supervisory</w:t>
            </w:r>
            <w:r>
              <w:rPr>
                <w:spacing w:val="-5"/>
              </w:rPr>
              <w:t xml:space="preserve"> </w:t>
            </w:r>
            <w:r>
              <w:rPr>
                <w:spacing w:val="-2"/>
              </w:rPr>
              <w:t>bodies.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909EC" w14:textId="20ED5C34" w:rsidR="00F1181A" w:rsidRDefault="00127501" w:rsidP="00F1181A">
            <w:pPr>
              <w:pStyle w:val="TableofFigures"/>
            </w:pPr>
            <w:r>
              <w:fldChar w:fldCharType="begin">
                <w:ffData>
                  <w:name w:val="Text48"/>
                  <w:enabled/>
                  <w:calcOnExit w:val="0"/>
                  <w:textInput/>
                </w:ffData>
              </w:fldChar>
            </w:r>
            <w:bookmarkStart w:id="35" w:name="Text48"/>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5"/>
          </w:p>
        </w:tc>
        <w:tc>
          <w:tcPr>
            <w:tcW w:w="2104" w:type="dxa"/>
            <w:tcBorders>
              <w:top w:val="single" w:sz="4" w:space="0" w:color="000000" w:themeColor="text1"/>
              <w:left w:val="single" w:sz="4" w:space="0" w:color="000000" w:themeColor="text1"/>
              <w:bottom w:val="single" w:sz="4" w:space="0" w:color="000000" w:themeColor="text1"/>
            </w:tcBorders>
          </w:tcPr>
          <w:p w14:paraId="5A8E712F" w14:textId="188B42C2" w:rsidR="00F1181A" w:rsidRDefault="00127501" w:rsidP="00F1181A">
            <w:pPr>
              <w:pStyle w:val="TableofFigures"/>
            </w:pPr>
            <w:r>
              <w:fldChar w:fldCharType="begin">
                <w:ffData>
                  <w:name w:val="Text55"/>
                  <w:enabled/>
                  <w:calcOnExit w:val="0"/>
                  <w:textInput/>
                </w:ffData>
              </w:fldChar>
            </w:r>
            <w:bookmarkStart w:id="36" w:name="Text55"/>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6"/>
          </w:p>
        </w:tc>
      </w:tr>
      <w:tr w:rsidR="00F1181A" w:rsidRPr="00C624D7" w14:paraId="071F2A34"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11018B20" w14:textId="58BA9B05" w:rsidR="00F1181A" w:rsidRPr="00F068B4" w:rsidRDefault="00F1181A" w:rsidP="00F1181A">
            <w:pPr>
              <w:pStyle w:val="TableofFigures"/>
              <w:rPr>
                <w:b/>
                <w:bCs/>
              </w:rPr>
            </w:pPr>
            <w:r>
              <w:rPr>
                <w:b/>
                <w:spacing w:val="-2"/>
              </w:rPr>
              <w:t>9.1(2)</w:t>
            </w:r>
          </w:p>
        </w:tc>
        <w:tc>
          <w:tcPr>
            <w:tcW w:w="6973" w:type="dxa"/>
            <w:tcBorders>
              <w:top w:val="single" w:sz="4" w:space="0" w:color="000000" w:themeColor="text1"/>
              <w:bottom w:val="single" w:sz="4" w:space="0" w:color="000000" w:themeColor="text1"/>
              <w:right w:val="single" w:sz="4" w:space="0" w:color="000000" w:themeColor="text1"/>
            </w:tcBorders>
          </w:tcPr>
          <w:p w14:paraId="03431628" w14:textId="09D9F4A6" w:rsidR="00F1181A" w:rsidRPr="00384644" w:rsidRDefault="00F1181A" w:rsidP="00F1181A">
            <w:pPr>
              <w:pStyle w:val="TableofFigures"/>
            </w:pPr>
            <w:r>
              <w:t>Partners</w:t>
            </w:r>
            <w:r>
              <w:rPr>
                <w:spacing w:val="-2"/>
              </w:rPr>
              <w:t xml:space="preserve"> </w:t>
            </w:r>
            <w:r>
              <w:t>with</w:t>
            </w:r>
            <w:r>
              <w:rPr>
                <w:spacing w:val="-2"/>
              </w:rPr>
              <w:t xml:space="preserve"> </w:t>
            </w:r>
            <w:r>
              <w:t>unlimited</w:t>
            </w:r>
            <w:r>
              <w:rPr>
                <w:spacing w:val="-2"/>
              </w:rPr>
              <w:t xml:space="preserve"> </w:t>
            </w:r>
            <w:r>
              <w:t>liability,</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a</w:t>
            </w:r>
            <w:r>
              <w:rPr>
                <w:spacing w:val="-2"/>
              </w:rPr>
              <w:t xml:space="preserve"> </w:t>
            </w:r>
            <w:r>
              <w:t>limited</w:t>
            </w:r>
            <w:r>
              <w:rPr>
                <w:spacing w:val="-2"/>
              </w:rPr>
              <w:t xml:space="preserve"> </w:t>
            </w:r>
            <w:r>
              <w:t>partnership</w:t>
            </w:r>
            <w:r>
              <w:rPr>
                <w:spacing w:val="-2"/>
              </w:rPr>
              <w:t xml:space="preserve"> </w:t>
            </w:r>
            <w:r>
              <w:t>with</w:t>
            </w:r>
            <w:r>
              <w:rPr>
                <w:spacing w:val="-2"/>
              </w:rPr>
              <w:t xml:space="preserve"> </w:t>
            </w:r>
            <w:r>
              <w:t>a share capital.</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5B39B" w14:textId="71D8AB96" w:rsidR="00F1181A" w:rsidRDefault="00127501" w:rsidP="00F1181A">
            <w:pPr>
              <w:pStyle w:val="TableofFigures"/>
            </w:pPr>
            <w:r>
              <w:fldChar w:fldCharType="begin">
                <w:ffData>
                  <w:name w:val="Text49"/>
                  <w:enabled/>
                  <w:calcOnExit w:val="0"/>
                  <w:textInput/>
                </w:ffData>
              </w:fldChar>
            </w:r>
            <w:bookmarkStart w:id="37" w:name="Text49"/>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7"/>
          </w:p>
        </w:tc>
        <w:tc>
          <w:tcPr>
            <w:tcW w:w="2104" w:type="dxa"/>
            <w:tcBorders>
              <w:top w:val="single" w:sz="4" w:space="0" w:color="000000" w:themeColor="text1"/>
              <w:left w:val="single" w:sz="4" w:space="0" w:color="000000" w:themeColor="text1"/>
              <w:bottom w:val="single" w:sz="4" w:space="0" w:color="000000" w:themeColor="text1"/>
            </w:tcBorders>
          </w:tcPr>
          <w:p w14:paraId="38B80832" w14:textId="5FBD2473" w:rsidR="00F1181A" w:rsidRDefault="00127501" w:rsidP="00F1181A">
            <w:pPr>
              <w:pStyle w:val="TableofFigures"/>
            </w:pPr>
            <w:r>
              <w:fldChar w:fldCharType="begin">
                <w:ffData>
                  <w:name w:val="Text56"/>
                  <w:enabled/>
                  <w:calcOnExit w:val="0"/>
                  <w:textInput/>
                </w:ffData>
              </w:fldChar>
            </w:r>
            <w:bookmarkStart w:id="38" w:name="Text56"/>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8"/>
          </w:p>
        </w:tc>
      </w:tr>
      <w:tr w:rsidR="00F1181A" w:rsidRPr="00C624D7" w14:paraId="3C59D918"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5DBDC41A" w14:textId="0D0D89A5" w:rsidR="00F1181A" w:rsidRPr="00F068B4" w:rsidRDefault="00F1181A" w:rsidP="00F1181A">
            <w:pPr>
              <w:pStyle w:val="TableofFigures"/>
              <w:rPr>
                <w:b/>
                <w:bCs/>
              </w:rPr>
            </w:pPr>
            <w:r>
              <w:rPr>
                <w:b/>
                <w:spacing w:val="-5"/>
              </w:rPr>
              <w:t>9.2</w:t>
            </w:r>
          </w:p>
        </w:tc>
        <w:tc>
          <w:tcPr>
            <w:tcW w:w="6973" w:type="dxa"/>
            <w:tcBorders>
              <w:top w:val="single" w:sz="4" w:space="0" w:color="000000" w:themeColor="text1"/>
              <w:bottom w:val="single" w:sz="4" w:space="0" w:color="000000" w:themeColor="text1"/>
              <w:right w:val="single" w:sz="4" w:space="0" w:color="000000" w:themeColor="text1"/>
            </w:tcBorders>
          </w:tcPr>
          <w:p w14:paraId="5B66393C" w14:textId="77777777" w:rsidR="00F1181A" w:rsidRDefault="00F1181A" w:rsidP="00F1181A">
            <w:pPr>
              <w:pStyle w:val="TableofFigures"/>
            </w:pPr>
            <w:r>
              <w:t xml:space="preserve">Administrative, Management, and Supervisory bodies conflicts of </w:t>
            </w:r>
            <w:r>
              <w:rPr>
                <w:spacing w:val="-2"/>
              </w:rPr>
              <w:t>interests</w:t>
            </w:r>
          </w:p>
          <w:p w14:paraId="7BAE98C5" w14:textId="77777777" w:rsidR="00F1181A" w:rsidRDefault="00F1181A" w:rsidP="00F1181A">
            <w:pPr>
              <w:pStyle w:val="TableofFigures"/>
            </w:pPr>
            <w:r>
              <w:t xml:space="preserve">A clear indication of potential conflicts of interests between any duties to the </w:t>
            </w:r>
            <w:r>
              <w:rPr>
                <w:b/>
              </w:rPr>
              <w:t xml:space="preserve">issuer </w:t>
            </w:r>
            <w:r>
              <w:t xml:space="preserve">of the persons referred to in item 9.1 above and their private interests and/or other duties. </w:t>
            </w:r>
            <w:proofErr w:type="gramStart"/>
            <w:r>
              <w:t>In the event that</w:t>
            </w:r>
            <w:proofErr w:type="gramEnd"/>
            <w:r>
              <w:t xml:space="preserve"> there are no such</w:t>
            </w:r>
            <w:r>
              <w:rPr>
                <w:spacing w:val="40"/>
              </w:rPr>
              <w:t xml:space="preserve"> </w:t>
            </w:r>
            <w:r>
              <w:t>conflicts, a statement to that effect.</w:t>
            </w:r>
          </w:p>
          <w:p w14:paraId="5418F528" w14:textId="332A7CCB" w:rsidR="00F1181A" w:rsidRPr="00F1181A" w:rsidRDefault="00F1181A" w:rsidP="00F1181A">
            <w:pPr>
              <w:pStyle w:val="TableofFigures"/>
              <w:rPr>
                <w:b/>
                <w:i/>
                <w:color w:val="001DFF" w:themeColor="text2"/>
              </w:rPr>
            </w:pPr>
            <w:r w:rsidRPr="00F1181A">
              <w:rPr>
                <w:i/>
                <w:color w:val="001DFF" w:themeColor="text2"/>
              </w:rPr>
              <w:t>An</w:t>
            </w:r>
            <w:r w:rsidRPr="00F1181A">
              <w:rPr>
                <w:i/>
                <w:color w:val="001DFF" w:themeColor="text2"/>
                <w:spacing w:val="11"/>
              </w:rPr>
              <w:t xml:space="preserve"> </w:t>
            </w:r>
            <w:r w:rsidRPr="00F1181A">
              <w:rPr>
                <w:b/>
                <w:i/>
                <w:color w:val="001DFF" w:themeColor="text2"/>
              </w:rPr>
              <w:t>issuer</w:t>
            </w:r>
            <w:r w:rsidRPr="00F1181A">
              <w:rPr>
                <w:b/>
                <w:i/>
                <w:color w:val="001DFF" w:themeColor="text2"/>
                <w:spacing w:val="11"/>
              </w:rPr>
              <w:t xml:space="preserve"> </w:t>
            </w:r>
            <w:r w:rsidRPr="00F1181A">
              <w:rPr>
                <w:i/>
                <w:color w:val="001DFF" w:themeColor="text2"/>
              </w:rPr>
              <w:t>of</w:t>
            </w:r>
            <w:r w:rsidRPr="00F1181A">
              <w:rPr>
                <w:i/>
                <w:color w:val="001DFF" w:themeColor="text2"/>
                <w:spacing w:val="11"/>
              </w:rPr>
              <w:t xml:space="preserve"> </w:t>
            </w:r>
            <w:r w:rsidRPr="00F1181A">
              <w:rPr>
                <w:b/>
                <w:i/>
                <w:color w:val="001DFF" w:themeColor="text2"/>
              </w:rPr>
              <w:t>asset-backed</w:t>
            </w:r>
            <w:r w:rsidRPr="00F1181A">
              <w:rPr>
                <w:b/>
                <w:i/>
                <w:color w:val="001DFF" w:themeColor="text2"/>
                <w:spacing w:val="11"/>
              </w:rPr>
              <w:t xml:space="preserve"> </w:t>
            </w:r>
            <w:r w:rsidRPr="00F1181A">
              <w:rPr>
                <w:b/>
                <w:i/>
                <w:color w:val="001DFF" w:themeColor="text2"/>
              </w:rPr>
              <w:t>securities</w:t>
            </w:r>
            <w:r w:rsidRPr="00F1181A">
              <w:rPr>
                <w:b/>
                <w:i/>
                <w:color w:val="001DFF" w:themeColor="text2"/>
                <w:spacing w:val="12"/>
              </w:rPr>
              <w:t xml:space="preserve"> </w:t>
            </w:r>
            <w:r w:rsidRPr="00F1181A">
              <w:rPr>
                <w:i/>
                <w:color w:val="001DFF" w:themeColor="text2"/>
              </w:rPr>
              <w:t>or</w:t>
            </w:r>
            <w:r w:rsidRPr="00F1181A">
              <w:rPr>
                <w:i/>
                <w:color w:val="001DFF" w:themeColor="text2"/>
                <w:spacing w:val="11"/>
              </w:rPr>
              <w:t xml:space="preserve"> </w:t>
            </w:r>
            <w:r w:rsidRPr="00F1181A">
              <w:rPr>
                <w:b/>
                <w:i/>
                <w:color w:val="001DFF" w:themeColor="text2"/>
              </w:rPr>
              <w:t>insurance</w:t>
            </w:r>
            <w:r w:rsidRPr="00F1181A">
              <w:rPr>
                <w:b/>
                <w:i/>
                <w:color w:val="001DFF" w:themeColor="text2"/>
                <w:spacing w:val="11"/>
              </w:rPr>
              <w:t xml:space="preserve"> </w:t>
            </w:r>
            <w:r w:rsidRPr="00F1181A">
              <w:rPr>
                <w:b/>
                <w:i/>
                <w:color w:val="001DFF" w:themeColor="text2"/>
              </w:rPr>
              <w:t>linked</w:t>
            </w:r>
            <w:r w:rsidRPr="00F1181A">
              <w:rPr>
                <w:b/>
                <w:i/>
                <w:color w:val="001DFF" w:themeColor="text2"/>
                <w:spacing w:val="11"/>
              </w:rPr>
              <w:t xml:space="preserve"> </w:t>
            </w:r>
            <w:r w:rsidRPr="00F1181A">
              <w:rPr>
                <w:b/>
                <w:i/>
                <w:color w:val="001DFF" w:themeColor="text2"/>
                <w:spacing w:val="-2"/>
              </w:rPr>
              <w:t>securities</w:t>
            </w:r>
            <w:r>
              <w:rPr>
                <w:b/>
                <w:i/>
                <w:color w:val="001DFF" w:themeColor="text2"/>
                <w:spacing w:val="-2"/>
              </w:rPr>
              <w:t xml:space="preserve"> </w:t>
            </w:r>
            <w:r w:rsidRPr="00F1181A">
              <w:rPr>
                <w:i/>
                <w:color w:val="001DFF" w:themeColor="text2"/>
              </w:rPr>
              <w:t>is</w:t>
            </w:r>
            <w:r w:rsidRPr="00F1181A">
              <w:rPr>
                <w:i/>
                <w:color w:val="001DFF" w:themeColor="text2"/>
                <w:spacing w:val="-3"/>
              </w:rPr>
              <w:t xml:space="preserve"> </w:t>
            </w:r>
            <w:r w:rsidRPr="00F1181A">
              <w:rPr>
                <w:i/>
                <w:color w:val="001DFF" w:themeColor="text2"/>
              </w:rPr>
              <w:t>not</w:t>
            </w:r>
            <w:r w:rsidRPr="00F1181A">
              <w:rPr>
                <w:i/>
                <w:color w:val="001DFF" w:themeColor="text2"/>
                <w:spacing w:val="-3"/>
              </w:rPr>
              <w:t xml:space="preserve"> </w:t>
            </w:r>
            <w:r w:rsidRPr="00F1181A">
              <w:rPr>
                <w:i/>
                <w:color w:val="001DFF" w:themeColor="text2"/>
              </w:rPr>
              <w:t>required</w:t>
            </w:r>
            <w:r w:rsidRPr="00F1181A">
              <w:rPr>
                <w:i/>
                <w:color w:val="001DFF" w:themeColor="text2"/>
                <w:spacing w:val="-3"/>
              </w:rPr>
              <w:t xml:space="preserve"> </w:t>
            </w:r>
            <w:r w:rsidRPr="00F1181A">
              <w:rPr>
                <w:i/>
                <w:color w:val="001DFF" w:themeColor="text2"/>
              </w:rPr>
              <w:t>to</w:t>
            </w:r>
            <w:r w:rsidRPr="00F1181A">
              <w:rPr>
                <w:i/>
                <w:color w:val="001DFF" w:themeColor="text2"/>
                <w:spacing w:val="-2"/>
              </w:rPr>
              <w:t xml:space="preserve"> </w:t>
            </w:r>
            <w:r w:rsidRPr="00F1181A">
              <w:rPr>
                <w:i/>
                <w:color w:val="001DFF" w:themeColor="text2"/>
              </w:rPr>
              <w:t>comply</w:t>
            </w:r>
            <w:r w:rsidRPr="00F1181A">
              <w:rPr>
                <w:i/>
                <w:color w:val="001DFF" w:themeColor="text2"/>
                <w:spacing w:val="-3"/>
              </w:rPr>
              <w:t xml:space="preserve"> </w:t>
            </w:r>
            <w:r w:rsidRPr="00F1181A">
              <w:rPr>
                <w:i/>
                <w:color w:val="001DFF" w:themeColor="text2"/>
              </w:rPr>
              <w:t>with</w:t>
            </w:r>
            <w:r w:rsidRPr="00F1181A">
              <w:rPr>
                <w:i/>
                <w:color w:val="001DFF" w:themeColor="text2"/>
                <w:spacing w:val="-3"/>
              </w:rPr>
              <w:t xml:space="preserve"> </w:t>
            </w:r>
            <w:r w:rsidRPr="00F1181A">
              <w:rPr>
                <w:i/>
                <w:color w:val="001DFF" w:themeColor="text2"/>
              </w:rPr>
              <w:t>this</w:t>
            </w:r>
            <w:r w:rsidRPr="00F1181A">
              <w:rPr>
                <w:i/>
                <w:color w:val="001DFF" w:themeColor="text2"/>
                <w:spacing w:val="-3"/>
              </w:rPr>
              <w:t xml:space="preserve"> </w:t>
            </w:r>
            <w:r w:rsidRPr="00F1181A">
              <w:rPr>
                <w:i/>
                <w:color w:val="001DFF" w:themeColor="text2"/>
              </w:rPr>
              <w:t>item</w:t>
            </w:r>
            <w:r w:rsidRPr="00F1181A">
              <w:rPr>
                <w:i/>
                <w:color w:val="001DFF" w:themeColor="text2"/>
                <w:spacing w:val="-2"/>
              </w:rPr>
              <w:t xml:space="preserve"> </w:t>
            </w:r>
            <w:r w:rsidRPr="00F1181A">
              <w:rPr>
                <w:i/>
                <w:color w:val="001DFF" w:themeColor="text2"/>
                <w:spacing w:val="-4"/>
              </w:rPr>
              <w:t>9.2.</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1E5F5" w14:textId="0856867E" w:rsidR="00F1181A" w:rsidRDefault="00127501" w:rsidP="00F1181A">
            <w:pPr>
              <w:pStyle w:val="TableofFigures"/>
            </w:pPr>
            <w:r>
              <w:fldChar w:fldCharType="begin">
                <w:ffData>
                  <w:name w:val="Text50"/>
                  <w:enabled/>
                  <w:calcOnExit w:val="0"/>
                  <w:textInput/>
                </w:ffData>
              </w:fldChar>
            </w:r>
            <w:bookmarkStart w:id="39" w:name="Text5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39"/>
          </w:p>
        </w:tc>
        <w:tc>
          <w:tcPr>
            <w:tcW w:w="2104" w:type="dxa"/>
            <w:tcBorders>
              <w:top w:val="single" w:sz="4" w:space="0" w:color="000000" w:themeColor="text1"/>
              <w:left w:val="single" w:sz="4" w:space="0" w:color="000000" w:themeColor="text1"/>
              <w:bottom w:val="single" w:sz="4" w:space="0" w:color="000000" w:themeColor="text1"/>
            </w:tcBorders>
          </w:tcPr>
          <w:p w14:paraId="7E5FCD74" w14:textId="3D45B932" w:rsidR="00F1181A" w:rsidRDefault="00127501" w:rsidP="00F1181A">
            <w:pPr>
              <w:pStyle w:val="TableofFigures"/>
            </w:pPr>
            <w:r>
              <w:fldChar w:fldCharType="begin">
                <w:ffData>
                  <w:name w:val="Text57"/>
                  <w:enabled/>
                  <w:calcOnExit w:val="0"/>
                  <w:textInput/>
                </w:ffData>
              </w:fldChar>
            </w:r>
            <w:bookmarkStart w:id="40" w:name="Text57"/>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0"/>
          </w:p>
        </w:tc>
      </w:tr>
      <w:tr w:rsidR="00F1181A" w:rsidRPr="00C624D7" w14:paraId="5E7FE476"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3215BCA7" w14:textId="431913B5" w:rsidR="00F1181A" w:rsidRPr="00F068B4" w:rsidRDefault="00F1181A" w:rsidP="00F1181A">
            <w:pPr>
              <w:pStyle w:val="TableofFigures"/>
              <w:rPr>
                <w:b/>
                <w:bCs/>
              </w:rPr>
            </w:pPr>
            <w:r>
              <w:rPr>
                <w:b/>
                <w:spacing w:val="-5"/>
              </w:rPr>
              <w:t>10.</w:t>
            </w:r>
          </w:p>
        </w:tc>
        <w:tc>
          <w:tcPr>
            <w:tcW w:w="6973" w:type="dxa"/>
            <w:tcBorders>
              <w:top w:val="single" w:sz="4" w:space="0" w:color="000000" w:themeColor="text1"/>
              <w:bottom w:val="single" w:sz="4" w:space="0" w:color="000000" w:themeColor="text1"/>
            </w:tcBorders>
            <w:shd w:val="clear" w:color="auto" w:fill="CCD1FF" w:themeFill="text2" w:themeFillTint="33"/>
          </w:tcPr>
          <w:p w14:paraId="06F32A6A" w14:textId="446579A2" w:rsidR="00F1181A" w:rsidRPr="00384644" w:rsidRDefault="007D77EF" w:rsidP="00F1181A">
            <w:pPr>
              <w:pStyle w:val="TableofFigures"/>
            </w:pPr>
            <w:r>
              <w:rPr>
                <w:b/>
              </w:rPr>
              <w:t>Major</w:t>
            </w:r>
            <w:r>
              <w:rPr>
                <w:b/>
                <w:spacing w:val="-2"/>
              </w:rPr>
              <w:t xml:space="preserve"> shareholders</w:t>
            </w:r>
          </w:p>
        </w:tc>
        <w:tc>
          <w:tcPr>
            <w:tcW w:w="986" w:type="dxa"/>
            <w:tcBorders>
              <w:top w:val="single" w:sz="4" w:space="0" w:color="000000" w:themeColor="text1"/>
              <w:bottom w:val="single" w:sz="4" w:space="0" w:color="000000" w:themeColor="text1"/>
            </w:tcBorders>
            <w:shd w:val="clear" w:color="auto" w:fill="CCD1FF" w:themeFill="text2" w:themeFillTint="33"/>
          </w:tcPr>
          <w:p w14:paraId="39AECC85" w14:textId="77777777" w:rsidR="00F1181A" w:rsidRDefault="00F1181A" w:rsidP="00F1181A">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01E8E402" w14:textId="77777777" w:rsidR="00F1181A" w:rsidRDefault="00F1181A" w:rsidP="00F1181A">
            <w:pPr>
              <w:pStyle w:val="TableofFigures"/>
            </w:pPr>
          </w:p>
        </w:tc>
      </w:tr>
      <w:tr w:rsidR="00F1181A" w:rsidRPr="00C624D7" w14:paraId="75F544C6"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6A5AE7FB" w14:textId="4FB448B0" w:rsidR="00F1181A" w:rsidRPr="00F068B4" w:rsidRDefault="00F1181A" w:rsidP="00F1181A">
            <w:pPr>
              <w:pStyle w:val="TableofFigures"/>
              <w:rPr>
                <w:b/>
                <w:bCs/>
              </w:rPr>
            </w:pPr>
            <w:r>
              <w:rPr>
                <w:b/>
                <w:spacing w:val="-4"/>
              </w:rPr>
              <w:t>10.1</w:t>
            </w:r>
          </w:p>
        </w:tc>
        <w:tc>
          <w:tcPr>
            <w:tcW w:w="6973" w:type="dxa"/>
            <w:tcBorders>
              <w:top w:val="single" w:sz="4" w:space="0" w:color="000000" w:themeColor="text1"/>
              <w:bottom w:val="single" w:sz="4" w:space="0" w:color="000000" w:themeColor="text1"/>
              <w:right w:val="single" w:sz="4" w:space="0" w:color="000000" w:themeColor="text1"/>
            </w:tcBorders>
          </w:tcPr>
          <w:p w14:paraId="3C827953" w14:textId="52556D2A" w:rsidR="00F1181A" w:rsidRPr="00384644" w:rsidRDefault="00F1181A" w:rsidP="00F1181A">
            <w:pPr>
              <w:pStyle w:val="TableofFigures"/>
            </w:pPr>
            <w:r>
              <w:t xml:space="preserve">To the extent known to the </w:t>
            </w:r>
            <w:r>
              <w:rPr>
                <w:b/>
              </w:rPr>
              <w:t>issuer</w:t>
            </w:r>
            <w:r>
              <w:t xml:space="preserve">, a statement whether the </w:t>
            </w:r>
            <w:r>
              <w:rPr>
                <w:b/>
              </w:rPr>
              <w:t xml:space="preserve">issuer </w:t>
            </w:r>
            <w:r>
              <w:t>is directly or indirectly owned or controlled and by whom and a description of the nature of such control and the measures in place to ensure that such control is not abused.</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549A1" w14:textId="0E6E4CBC" w:rsidR="00F1181A" w:rsidRDefault="00127501" w:rsidP="00F1181A">
            <w:pPr>
              <w:pStyle w:val="TableofFigures"/>
            </w:pPr>
            <w:r>
              <w:fldChar w:fldCharType="begin">
                <w:ffData>
                  <w:name w:val="Text51"/>
                  <w:enabled/>
                  <w:calcOnExit w:val="0"/>
                  <w:textInput/>
                </w:ffData>
              </w:fldChar>
            </w:r>
            <w:bookmarkStart w:id="41" w:name="Text5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1"/>
          </w:p>
        </w:tc>
        <w:tc>
          <w:tcPr>
            <w:tcW w:w="2104" w:type="dxa"/>
            <w:tcBorders>
              <w:top w:val="single" w:sz="4" w:space="0" w:color="000000" w:themeColor="text1"/>
              <w:left w:val="single" w:sz="4" w:space="0" w:color="000000" w:themeColor="text1"/>
              <w:bottom w:val="single" w:sz="4" w:space="0" w:color="000000" w:themeColor="text1"/>
            </w:tcBorders>
          </w:tcPr>
          <w:p w14:paraId="52969595" w14:textId="6BA81269" w:rsidR="00F1181A" w:rsidRDefault="00127501" w:rsidP="00F1181A">
            <w:pPr>
              <w:pStyle w:val="TableofFigures"/>
            </w:pPr>
            <w:r>
              <w:fldChar w:fldCharType="begin">
                <w:ffData>
                  <w:name w:val="Text58"/>
                  <w:enabled/>
                  <w:calcOnExit w:val="0"/>
                  <w:textInput/>
                </w:ffData>
              </w:fldChar>
            </w:r>
            <w:bookmarkStart w:id="42" w:name="Text58"/>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2"/>
          </w:p>
        </w:tc>
      </w:tr>
      <w:tr w:rsidR="00F1181A" w:rsidRPr="00C624D7" w14:paraId="37AC831D"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65B0A552" w14:textId="06903B50" w:rsidR="00F1181A" w:rsidRPr="00F068B4" w:rsidRDefault="00F1181A" w:rsidP="00F1181A">
            <w:pPr>
              <w:pStyle w:val="TableofFigures"/>
              <w:rPr>
                <w:b/>
                <w:bCs/>
              </w:rPr>
            </w:pPr>
            <w:r>
              <w:rPr>
                <w:b/>
                <w:spacing w:val="-4"/>
              </w:rPr>
              <w:t>10.2</w:t>
            </w:r>
          </w:p>
        </w:tc>
        <w:tc>
          <w:tcPr>
            <w:tcW w:w="6973" w:type="dxa"/>
            <w:tcBorders>
              <w:top w:val="single" w:sz="4" w:space="0" w:color="000000" w:themeColor="text1"/>
              <w:bottom w:val="single" w:sz="4" w:space="0" w:color="000000" w:themeColor="text1"/>
              <w:right w:val="single" w:sz="4" w:space="0" w:color="000000" w:themeColor="text1"/>
            </w:tcBorders>
          </w:tcPr>
          <w:p w14:paraId="6640133F" w14:textId="77777777" w:rsidR="00F1181A" w:rsidRPr="00F1181A" w:rsidRDefault="00F1181A" w:rsidP="00F1181A">
            <w:pPr>
              <w:pStyle w:val="TableofFigures"/>
            </w:pPr>
            <w:r w:rsidRPr="00F1181A">
              <w:t>A description of any arrangements, known to the issuer, the operation of which may at a subsequent date result in a change in control of the issuer.</w:t>
            </w:r>
          </w:p>
          <w:p w14:paraId="44C32975" w14:textId="6F8F6C63" w:rsidR="00F1181A" w:rsidRPr="00F1181A" w:rsidRDefault="00F1181A" w:rsidP="00F1181A">
            <w:pPr>
              <w:pStyle w:val="TableofFigures"/>
              <w:rPr>
                <w:i/>
                <w:iCs/>
              </w:rPr>
            </w:pPr>
            <w:r w:rsidRPr="00F1181A">
              <w:rPr>
                <w:i/>
                <w:iCs/>
                <w:color w:val="001DFF" w:themeColor="text2"/>
              </w:rPr>
              <w:t xml:space="preserve">An </w:t>
            </w:r>
            <w:r w:rsidRPr="00F1181A">
              <w:rPr>
                <w:b/>
                <w:bCs/>
                <w:i/>
                <w:iCs/>
                <w:color w:val="001DFF" w:themeColor="text2"/>
              </w:rPr>
              <w:t>issuer</w:t>
            </w:r>
            <w:r w:rsidRPr="00F1181A">
              <w:rPr>
                <w:i/>
                <w:iCs/>
                <w:color w:val="001DFF" w:themeColor="text2"/>
              </w:rPr>
              <w:t xml:space="preserve"> of </w:t>
            </w:r>
            <w:r w:rsidRPr="00F1181A">
              <w:rPr>
                <w:b/>
                <w:bCs/>
                <w:i/>
                <w:iCs/>
                <w:color w:val="001DFF" w:themeColor="text2"/>
              </w:rPr>
              <w:t>asset-backed securities</w:t>
            </w:r>
            <w:r w:rsidRPr="00F1181A">
              <w:rPr>
                <w:i/>
                <w:iCs/>
                <w:color w:val="001DFF" w:themeColor="text2"/>
              </w:rPr>
              <w:t xml:space="preserve"> or </w:t>
            </w:r>
            <w:r w:rsidRPr="00F1181A">
              <w:rPr>
                <w:b/>
                <w:bCs/>
                <w:i/>
                <w:iCs/>
                <w:color w:val="001DFF" w:themeColor="text2"/>
              </w:rPr>
              <w:t>insurance linked securities</w:t>
            </w:r>
            <w:r w:rsidRPr="00F1181A">
              <w:rPr>
                <w:i/>
                <w:iCs/>
                <w:color w:val="001DFF" w:themeColor="text2"/>
              </w:rPr>
              <w:t xml:space="preserve"> is not required to comply with this item 10.2.</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A5236" w14:textId="7FBBCE5D" w:rsidR="00F1181A" w:rsidRDefault="00127501" w:rsidP="00F1181A">
            <w:pPr>
              <w:pStyle w:val="TableofFigures"/>
            </w:pPr>
            <w:r>
              <w:fldChar w:fldCharType="begin">
                <w:ffData>
                  <w:name w:val="Text52"/>
                  <w:enabled/>
                  <w:calcOnExit w:val="0"/>
                  <w:textInput/>
                </w:ffData>
              </w:fldChar>
            </w:r>
            <w:bookmarkStart w:id="43" w:name="Text5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3"/>
          </w:p>
        </w:tc>
        <w:tc>
          <w:tcPr>
            <w:tcW w:w="2104" w:type="dxa"/>
            <w:tcBorders>
              <w:top w:val="single" w:sz="4" w:space="0" w:color="000000" w:themeColor="text1"/>
              <w:left w:val="single" w:sz="4" w:space="0" w:color="000000" w:themeColor="text1"/>
              <w:bottom w:val="single" w:sz="4" w:space="0" w:color="000000" w:themeColor="text1"/>
            </w:tcBorders>
          </w:tcPr>
          <w:p w14:paraId="22D099E4" w14:textId="68827E3D" w:rsidR="00F1181A" w:rsidRDefault="00127501" w:rsidP="00F1181A">
            <w:pPr>
              <w:pStyle w:val="TableofFigures"/>
            </w:pPr>
            <w:r>
              <w:fldChar w:fldCharType="begin">
                <w:ffData>
                  <w:name w:val="Text59"/>
                  <w:enabled/>
                  <w:calcOnExit w:val="0"/>
                  <w:textInput/>
                </w:ffData>
              </w:fldChar>
            </w:r>
            <w:bookmarkStart w:id="44" w:name="Text59"/>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4"/>
          </w:p>
        </w:tc>
      </w:tr>
      <w:tr w:rsidR="007D77EF" w:rsidRPr="00C624D7" w14:paraId="2150F3F9"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7C3FA5B4" w14:textId="2C70D83B" w:rsidR="007D77EF" w:rsidRDefault="007D77EF" w:rsidP="007D77EF">
            <w:pPr>
              <w:pStyle w:val="TableofFigures"/>
              <w:rPr>
                <w:b/>
                <w:spacing w:val="-4"/>
              </w:rPr>
            </w:pPr>
            <w:r>
              <w:rPr>
                <w:b/>
                <w:spacing w:val="-5"/>
              </w:rPr>
              <w:t>11.</w:t>
            </w:r>
          </w:p>
        </w:tc>
        <w:tc>
          <w:tcPr>
            <w:tcW w:w="6973" w:type="dxa"/>
            <w:tcBorders>
              <w:top w:val="single" w:sz="4" w:space="0" w:color="000000" w:themeColor="text1"/>
              <w:bottom w:val="single" w:sz="4" w:space="0" w:color="000000" w:themeColor="text1"/>
            </w:tcBorders>
            <w:shd w:val="clear" w:color="auto" w:fill="CCD1FF" w:themeFill="text2" w:themeFillTint="33"/>
          </w:tcPr>
          <w:p w14:paraId="30C4E832" w14:textId="6DA1518F" w:rsidR="007D77EF" w:rsidRPr="00F1181A" w:rsidRDefault="007D77EF" w:rsidP="007D77EF">
            <w:pPr>
              <w:pStyle w:val="TableofFigures"/>
            </w:pPr>
            <w:r>
              <w:rPr>
                <w:b/>
              </w:rPr>
              <w:t xml:space="preserve">Financial information concerning the issuer’s assets and liabilities, financial position and profits and </w:t>
            </w:r>
            <w:r>
              <w:rPr>
                <w:b/>
                <w:spacing w:val="-2"/>
              </w:rPr>
              <w:t>losses</w:t>
            </w:r>
          </w:p>
        </w:tc>
        <w:tc>
          <w:tcPr>
            <w:tcW w:w="986" w:type="dxa"/>
            <w:tcBorders>
              <w:top w:val="single" w:sz="4" w:space="0" w:color="000000" w:themeColor="text1"/>
              <w:bottom w:val="single" w:sz="4" w:space="0" w:color="000000" w:themeColor="text1"/>
            </w:tcBorders>
            <w:shd w:val="clear" w:color="auto" w:fill="CCD1FF" w:themeFill="text2" w:themeFillTint="33"/>
          </w:tcPr>
          <w:p w14:paraId="0D0C9F1B" w14:textId="77777777" w:rsidR="007D77EF" w:rsidRDefault="007D77EF" w:rsidP="007D77EF">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38409996" w14:textId="77777777" w:rsidR="007D77EF" w:rsidRDefault="007D77EF" w:rsidP="007D77EF">
            <w:pPr>
              <w:pStyle w:val="TableofFigures"/>
            </w:pPr>
          </w:p>
        </w:tc>
      </w:tr>
      <w:tr w:rsidR="007D77EF" w:rsidRPr="00C624D7" w14:paraId="42C39094"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761D8168" w14:textId="63D69E9A" w:rsidR="007D77EF" w:rsidRDefault="007D77EF" w:rsidP="007D77EF">
            <w:pPr>
              <w:pStyle w:val="TableofFigures"/>
              <w:rPr>
                <w:b/>
                <w:spacing w:val="-4"/>
              </w:rPr>
            </w:pPr>
            <w:r>
              <w:rPr>
                <w:b/>
                <w:spacing w:val="-4"/>
              </w:rPr>
              <w:t>11.1</w:t>
            </w:r>
          </w:p>
        </w:tc>
        <w:tc>
          <w:tcPr>
            <w:tcW w:w="6973" w:type="dxa"/>
            <w:tcBorders>
              <w:top w:val="single" w:sz="4" w:space="0" w:color="000000" w:themeColor="text1"/>
              <w:bottom w:val="single" w:sz="4" w:space="0" w:color="000000" w:themeColor="text1"/>
              <w:right w:val="single" w:sz="4" w:space="0" w:color="000000" w:themeColor="text1"/>
            </w:tcBorders>
          </w:tcPr>
          <w:p w14:paraId="3B8F7281" w14:textId="77777777" w:rsidR="007D77EF" w:rsidRPr="007D77EF" w:rsidRDefault="007D77EF" w:rsidP="007D77EF">
            <w:pPr>
              <w:pStyle w:val="TableofFigures"/>
              <w:rPr>
                <w:b/>
                <w:bCs/>
              </w:rPr>
            </w:pPr>
            <w:r w:rsidRPr="007D77EF">
              <w:rPr>
                <w:b/>
                <w:bCs/>
              </w:rPr>
              <w:t>Historical</w:t>
            </w:r>
            <w:r w:rsidRPr="007D77EF">
              <w:rPr>
                <w:b/>
                <w:bCs/>
                <w:spacing w:val="-6"/>
              </w:rPr>
              <w:t xml:space="preserve"> </w:t>
            </w:r>
            <w:r w:rsidRPr="007D77EF">
              <w:rPr>
                <w:b/>
                <w:bCs/>
              </w:rPr>
              <w:t>Financial</w:t>
            </w:r>
            <w:r w:rsidRPr="007D77EF">
              <w:rPr>
                <w:b/>
                <w:bCs/>
                <w:spacing w:val="-6"/>
              </w:rPr>
              <w:t xml:space="preserve"> </w:t>
            </w:r>
            <w:r w:rsidRPr="007D77EF">
              <w:rPr>
                <w:b/>
                <w:bCs/>
                <w:spacing w:val="-2"/>
              </w:rPr>
              <w:t>Information</w:t>
            </w:r>
          </w:p>
          <w:p w14:paraId="0928A2AC" w14:textId="77777777" w:rsidR="007D77EF" w:rsidRDefault="007D77EF" w:rsidP="007D77EF">
            <w:pPr>
              <w:pStyle w:val="TableofFigures"/>
            </w:pPr>
            <w:r>
              <w:t xml:space="preserve">Audited historical financial information covering the latest 2 financial years (or such shorter period that the </w:t>
            </w:r>
            <w:r>
              <w:rPr>
                <w:b/>
              </w:rPr>
              <w:t xml:space="preserve">issuer </w:t>
            </w:r>
            <w:r>
              <w:t xml:space="preserve">has been in operation) and the audit report in respect of each year. If the </w:t>
            </w:r>
            <w:r>
              <w:rPr>
                <w:b/>
              </w:rPr>
              <w:t xml:space="preserve">issuer </w:t>
            </w:r>
            <w:r>
              <w:t xml:space="preserve">has changed its accounting reference date during the period for which historical financial information is required, the audited historical information shall cover at least 24 months, or the entire period for which the </w:t>
            </w:r>
            <w:r>
              <w:rPr>
                <w:b/>
              </w:rPr>
              <w:t xml:space="preserve">issuer </w:t>
            </w:r>
            <w:r>
              <w:t>has been in operation, whichever is the shorter. Such financial information must be prepared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4"/>
              </w:rPr>
              <w:t xml:space="preserve"> </w:t>
            </w:r>
            <w:r>
              <w:rPr>
                <w:b/>
              </w:rPr>
              <w:t>issuer</w:t>
            </w:r>
            <w:r>
              <w:t>’</w:t>
            </w:r>
            <w:r>
              <w:rPr>
                <w:b/>
              </w:rPr>
              <w:t>s</w:t>
            </w:r>
            <w:r>
              <w:rPr>
                <w:b/>
                <w:spacing w:val="-3"/>
              </w:rPr>
              <w:t xml:space="preserve"> </w:t>
            </w:r>
            <w:r>
              <w:t>national</w:t>
            </w:r>
            <w:r>
              <w:rPr>
                <w:spacing w:val="-4"/>
              </w:rPr>
              <w:t xml:space="preserve"> </w:t>
            </w:r>
            <w:r>
              <w:t>law</w:t>
            </w:r>
            <w:r>
              <w:rPr>
                <w:spacing w:val="-3"/>
              </w:rPr>
              <w:t xml:space="preserve"> </w:t>
            </w:r>
            <w:r>
              <w:t>and,</w:t>
            </w:r>
            <w:r>
              <w:rPr>
                <w:spacing w:val="-4"/>
              </w:rPr>
              <w:t xml:space="preserve"> </w:t>
            </w:r>
            <w:r>
              <w:t>in</w:t>
            </w:r>
            <w:r>
              <w:rPr>
                <w:spacing w:val="-3"/>
              </w:rPr>
              <w:t xml:space="preserve"> </w:t>
            </w:r>
            <w:r>
              <w:t>all</w:t>
            </w:r>
            <w:r>
              <w:rPr>
                <w:spacing w:val="-4"/>
              </w:rPr>
              <w:t xml:space="preserve"> </w:t>
            </w:r>
            <w:r>
              <w:t xml:space="preserve">material respects, with national accounting standards or </w:t>
            </w:r>
            <w:r>
              <w:rPr>
                <w:b/>
              </w:rPr>
              <w:t>International Financial Reporting Standards</w:t>
            </w:r>
            <w:r>
              <w:t>.</w:t>
            </w:r>
          </w:p>
          <w:p w14:paraId="76F551DC" w14:textId="77777777" w:rsidR="007D77EF" w:rsidRDefault="007D77EF" w:rsidP="007D77EF">
            <w:pPr>
              <w:pStyle w:val="TableofFigures"/>
            </w:pPr>
            <w:r>
              <w:t>The financial information required under this heading must include at least the following:</w:t>
            </w:r>
          </w:p>
          <w:p w14:paraId="3C5259A9" w14:textId="77777777" w:rsidR="007D77EF" w:rsidRDefault="007D77EF" w:rsidP="007D77EF">
            <w:pPr>
              <w:pStyle w:val="TableofFigures"/>
              <w:numPr>
                <w:ilvl w:val="0"/>
                <w:numId w:val="26"/>
              </w:numPr>
              <w:ind w:left="284" w:hanging="284"/>
            </w:pPr>
            <w:r>
              <w:t>the</w:t>
            </w:r>
            <w:r>
              <w:rPr>
                <w:spacing w:val="-4"/>
              </w:rPr>
              <w:t xml:space="preserve"> </w:t>
            </w:r>
            <w:r>
              <w:t>balance</w:t>
            </w:r>
            <w:r>
              <w:rPr>
                <w:spacing w:val="-4"/>
              </w:rPr>
              <w:t xml:space="preserve"> </w:t>
            </w:r>
            <w:proofErr w:type="gramStart"/>
            <w:r>
              <w:rPr>
                <w:spacing w:val="-2"/>
              </w:rPr>
              <w:t>sheet;</w:t>
            </w:r>
            <w:proofErr w:type="gramEnd"/>
          </w:p>
          <w:p w14:paraId="3E468216" w14:textId="77777777" w:rsidR="007D77EF" w:rsidRDefault="007D77EF" w:rsidP="007D77EF">
            <w:pPr>
              <w:pStyle w:val="TableofFigures"/>
              <w:numPr>
                <w:ilvl w:val="0"/>
                <w:numId w:val="26"/>
              </w:numPr>
              <w:ind w:left="284" w:hanging="284"/>
            </w:pPr>
            <w:r>
              <w:t>the</w:t>
            </w:r>
            <w:r>
              <w:rPr>
                <w:spacing w:val="-5"/>
              </w:rPr>
              <w:t xml:space="preserve"> </w:t>
            </w:r>
            <w:r>
              <w:t>income</w:t>
            </w:r>
            <w:r>
              <w:rPr>
                <w:spacing w:val="-4"/>
              </w:rPr>
              <w:t xml:space="preserve"> </w:t>
            </w:r>
            <w:r>
              <w:t>statement;</w:t>
            </w:r>
            <w:r>
              <w:rPr>
                <w:spacing w:val="-4"/>
              </w:rPr>
              <w:t xml:space="preserve"> </w:t>
            </w:r>
            <w:r>
              <w:rPr>
                <w:spacing w:val="-5"/>
              </w:rPr>
              <w:t>and</w:t>
            </w:r>
          </w:p>
          <w:p w14:paraId="31F949BB" w14:textId="77777777" w:rsidR="007D77EF" w:rsidRDefault="007D77EF" w:rsidP="007D77EF">
            <w:pPr>
              <w:pStyle w:val="TableofFigures"/>
              <w:numPr>
                <w:ilvl w:val="0"/>
                <w:numId w:val="26"/>
              </w:numPr>
              <w:ind w:left="284" w:hanging="284"/>
            </w:pPr>
            <w:r>
              <w:t>the</w:t>
            </w:r>
            <w:r>
              <w:rPr>
                <w:spacing w:val="-6"/>
              </w:rPr>
              <w:t xml:space="preserve"> </w:t>
            </w:r>
            <w:r>
              <w:t>accounting</w:t>
            </w:r>
            <w:r>
              <w:rPr>
                <w:spacing w:val="-5"/>
              </w:rPr>
              <w:t xml:space="preserve"> </w:t>
            </w:r>
            <w:r>
              <w:t>policies</w:t>
            </w:r>
            <w:r>
              <w:rPr>
                <w:spacing w:val="-5"/>
              </w:rPr>
              <w:t xml:space="preserve"> </w:t>
            </w:r>
            <w:r>
              <w:t>and</w:t>
            </w:r>
            <w:r>
              <w:rPr>
                <w:spacing w:val="-5"/>
              </w:rPr>
              <w:t xml:space="preserve"> </w:t>
            </w:r>
            <w:r>
              <w:t>explanatory</w:t>
            </w:r>
            <w:r>
              <w:rPr>
                <w:spacing w:val="-6"/>
              </w:rPr>
              <w:t xml:space="preserve"> </w:t>
            </w:r>
            <w:r>
              <w:rPr>
                <w:spacing w:val="-2"/>
              </w:rPr>
              <w:t>notes.</w:t>
            </w:r>
          </w:p>
          <w:p w14:paraId="438E4634" w14:textId="77777777" w:rsidR="007D77EF" w:rsidRDefault="007D77EF" w:rsidP="007D77EF">
            <w:pPr>
              <w:pStyle w:val="TableofFigures"/>
            </w:pPr>
            <w:r>
              <w:t xml:space="preserve">The </w:t>
            </w:r>
            <w:r>
              <w:rPr>
                <w:b/>
              </w:rPr>
              <w:t xml:space="preserve">Exchange </w:t>
            </w:r>
            <w:r>
              <w:t xml:space="preserve">may enquire as to whether accounting principles which are consistent with </w:t>
            </w:r>
            <w:r>
              <w:rPr>
                <w:b/>
              </w:rPr>
              <w:t xml:space="preserve">International Financial Reporting Standards </w:t>
            </w:r>
            <w:r>
              <w:t>have been</w:t>
            </w:r>
            <w:r>
              <w:rPr>
                <w:spacing w:val="-2"/>
              </w:rPr>
              <w:t xml:space="preserve"> </w:t>
            </w:r>
            <w:r>
              <w:t>applied</w:t>
            </w:r>
            <w:r>
              <w:rPr>
                <w:spacing w:val="-2"/>
              </w:rPr>
              <w:t xml:space="preserve"> </w:t>
            </w:r>
            <w:r>
              <w:t>and</w:t>
            </w:r>
            <w:r>
              <w:rPr>
                <w:spacing w:val="-2"/>
              </w:rPr>
              <w:t xml:space="preserve"> </w:t>
            </w:r>
            <w:r>
              <w:t>as</w:t>
            </w:r>
            <w:r>
              <w:rPr>
                <w:spacing w:val="-2"/>
              </w:rPr>
              <w:t xml:space="preserve"> </w:t>
            </w:r>
            <w:r>
              <w:t>to</w:t>
            </w:r>
            <w:r>
              <w:rPr>
                <w:spacing w:val="-2"/>
              </w:rPr>
              <w:t xml:space="preserve"> </w:t>
            </w:r>
            <w:r>
              <w:t>the</w:t>
            </w:r>
            <w:r>
              <w:rPr>
                <w:spacing w:val="-2"/>
              </w:rPr>
              <w:t xml:space="preserve"> </w:t>
            </w:r>
            <w:r>
              <w:t>standing</w:t>
            </w:r>
            <w:r>
              <w:rPr>
                <w:spacing w:val="-2"/>
              </w:rPr>
              <w:t xml:space="preserve"> </w:t>
            </w:r>
            <w:r>
              <w:t>of</w:t>
            </w:r>
            <w:r>
              <w:rPr>
                <w:spacing w:val="-2"/>
              </w:rPr>
              <w:t xml:space="preserve"> </w:t>
            </w:r>
            <w:r>
              <w:t>the</w:t>
            </w:r>
            <w:r>
              <w:rPr>
                <w:spacing w:val="-2"/>
              </w:rPr>
              <w:t xml:space="preserve"> </w:t>
            </w:r>
            <w:r>
              <w:t>auditors</w:t>
            </w:r>
            <w:r>
              <w:rPr>
                <w:spacing w:val="-2"/>
              </w:rPr>
              <w:t xml:space="preserve"> </w:t>
            </w:r>
            <w:r>
              <w:t>within</w:t>
            </w:r>
            <w:r>
              <w:rPr>
                <w:spacing w:val="-2"/>
              </w:rPr>
              <w:t xml:space="preserve"> </w:t>
            </w:r>
            <w:r>
              <w:t>the</w:t>
            </w:r>
            <w:r>
              <w:rPr>
                <w:spacing w:val="-2"/>
              </w:rPr>
              <w:t xml:space="preserve"> </w:t>
            </w:r>
            <w:r>
              <w:t>accounting profession of the country where they practice and as to whether the</w:t>
            </w:r>
            <w:r>
              <w:rPr>
                <w:spacing w:val="40"/>
              </w:rPr>
              <w:t xml:space="preserve"> </w:t>
            </w:r>
            <w:r>
              <w:t>audit</w:t>
            </w:r>
            <w:r>
              <w:rPr>
                <w:spacing w:val="-3"/>
              </w:rPr>
              <w:t xml:space="preserve"> </w:t>
            </w:r>
            <w:r>
              <w:t>has</w:t>
            </w:r>
            <w:r>
              <w:rPr>
                <w:spacing w:val="-3"/>
              </w:rPr>
              <w:t xml:space="preserve"> </w:t>
            </w:r>
            <w:r>
              <w:t>been</w:t>
            </w:r>
            <w:r>
              <w:rPr>
                <w:spacing w:val="-3"/>
              </w:rPr>
              <w:t xml:space="preserve"> </w:t>
            </w:r>
            <w:r>
              <w:t>carried</w:t>
            </w:r>
            <w:r>
              <w:rPr>
                <w:spacing w:val="-3"/>
              </w:rPr>
              <w:t xml:space="preserve"> </w:t>
            </w:r>
            <w:r>
              <w:t>out</w:t>
            </w:r>
            <w:r>
              <w:rPr>
                <w:spacing w:val="-3"/>
              </w:rPr>
              <w:t xml:space="preserve"> </w:t>
            </w:r>
            <w:r>
              <w:t>in</w:t>
            </w:r>
            <w:r>
              <w:rPr>
                <w:spacing w:val="-3"/>
              </w:rPr>
              <w:t xml:space="preserve"> </w:t>
            </w:r>
            <w:r>
              <w:t>accordance</w:t>
            </w:r>
            <w:r>
              <w:rPr>
                <w:spacing w:val="-3"/>
              </w:rPr>
              <w:t xml:space="preserve"> </w:t>
            </w:r>
            <w:r>
              <w:t>with</w:t>
            </w:r>
            <w:r>
              <w:rPr>
                <w:spacing w:val="-3"/>
              </w:rPr>
              <w:t xml:space="preserve"> </w:t>
            </w:r>
            <w:r>
              <w:t>International</w:t>
            </w:r>
            <w:r>
              <w:rPr>
                <w:spacing w:val="-3"/>
              </w:rPr>
              <w:t xml:space="preserve"> </w:t>
            </w:r>
            <w:r>
              <w:t>Standards</w:t>
            </w:r>
            <w:r>
              <w:rPr>
                <w:spacing w:val="-3"/>
              </w:rPr>
              <w:t xml:space="preserve"> </w:t>
            </w:r>
            <w:r>
              <w:t>on Auditing.</w:t>
            </w:r>
            <w:r>
              <w:rPr>
                <w:spacing w:val="-4"/>
              </w:rPr>
              <w:t xml:space="preserve"> </w:t>
            </w:r>
            <w:r>
              <w:t>An</w:t>
            </w:r>
            <w:r>
              <w:rPr>
                <w:spacing w:val="-3"/>
              </w:rPr>
              <w:t xml:space="preserve"> </w:t>
            </w:r>
            <w:r>
              <w:t>explanation</w:t>
            </w:r>
            <w:r>
              <w:rPr>
                <w:spacing w:val="-3"/>
              </w:rPr>
              <w:t xml:space="preserve"> </w:t>
            </w:r>
            <w:r>
              <w:t>of</w:t>
            </w:r>
            <w:r>
              <w:rPr>
                <w:spacing w:val="-4"/>
              </w:rPr>
              <w:t xml:space="preserve"> </w:t>
            </w:r>
            <w:r>
              <w:t>any</w:t>
            </w:r>
            <w:r>
              <w:rPr>
                <w:spacing w:val="-3"/>
              </w:rPr>
              <w:t xml:space="preserve"> </w:t>
            </w:r>
            <w:r>
              <w:t>significant</w:t>
            </w:r>
            <w:r>
              <w:rPr>
                <w:spacing w:val="-4"/>
              </w:rPr>
              <w:t xml:space="preserve"> </w:t>
            </w:r>
            <w:r>
              <w:t>departures</w:t>
            </w:r>
            <w:r>
              <w:rPr>
                <w:spacing w:val="-3"/>
              </w:rPr>
              <w:t xml:space="preserve"> </w:t>
            </w:r>
            <w:r>
              <w:t>from</w:t>
            </w:r>
            <w:r>
              <w:rPr>
                <w:spacing w:val="-2"/>
              </w:rPr>
              <w:t xml:space="preserve"> </w:t>
            </w:r>
            <w:r>
              <w:rPr>
                <w:b/>
              </w:rPr>
              <w:t xml:space="preserve">International Financial Reporting Standards </w:t>
            </w:r>
            <w:r>
              <w:t xml:space="preserve">or International Standards on Auditing may be required to be included in the </w:t>
            </w:r>
            <w:r>
              <w:rPr>
                <w:b/>
              </w:rPr>
              <w:t>admission particulars</w:t>
            </w:r>
            <w:r>
              <w:t>.</w:t>
            </w:r>
          </w:p>
          <w:p w14:paraId="64FA777A" w14:textId="4428065E" w:rsidR="007D77EF" w:rsidRPr="00F1181A" w:rsidRDefault="007D77EF" w:rsidP="007D77EF">
            <w:pPr>
              <w:pStyle w:val="TableofFigures"/>
            </w:pPr>
            <w:r w:rsidRPr="007D77EF">
              <w:rPr>
                <w:i/>
                <w:color w:val="001DFF" w:themeColor="text2"/>
              </w:rPr>
              <w:t xml:space="preserve">Subject to item 3 of Schedule 2, an issuer of </w:t>
            </w:r>
            <w:r w:rsidRPr="007D77EF">
              <w:rPr>
                <w:b/>
                <w:i/>
                <w:color w:val="001DFF" w:themeColor="text2"/>
              </w:rPr>
              <w:t>asset-backed securities</w:t>
            </w:r>
            <w:r w:rsidRPr="007D77EF">
              <w:rPr>
                <w:b/>
                <w:i/>
                <w:color w:val="001DFF" w:themeColor="text2"/>
                <w:spacing w:val="40"/>
              </w:rPr>
              <w:t xml:space="preserve"> </w:t>
            </w:r>
            <w:r w:rsidRPr="007D77EF">
              <w:rPr>
                <w:i/>
                <w:color w:val="001DFF" w:themeColor="text2"/>
              </w:rPr>
              <w:t xml:space="preserve">or </w:t>
            </w:r>
            <w:r w:rsidRPr="007D77EF">
              <w:rPr>
                <w:b/>
                <w:i/>
                <w:color w:val="001DFF" w:themeColor="text2"/>
              </w:rPr>
              <w:t xml:space="preserve">insurance linked securities </w:t>
            </w:r>
            <w:r w:rsidRPr="007D77EF">
              <w:rPr>
                <w:i/>
                <w:color w:val="001DFF" w:themeColor="text2"/>
              </w:rPr>
              <w:t xml:space="preserve">is not required to comply with this item </w:t>
            </w:r>
            <w:r w:rsidRPr="007D77EF">
              <w:rPr>
                <w:i/>
                <w:color w:val="001DFF" w:themeColor="text2"/>
                <w:spacing w:val="-2"/>
              </w:rPr>
              <w:t>11.1.</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67788" w14:textId="2126787D" w:rsidR="007D77EF" w:rsidRDefault="00127501" w:rsidP="007D77EF">
            <w:pPr>
              <w:pStyle w:val="TableofFigures"/>
            </w:pPr>
            <w:r>
              <w:fldChar w:fldCharType="begin">
                <w:ffData>
                  <w:name w:val="Text53"/>
                  <w:enabled/>
                  <w:calcOnExit w:val="0"/>
                  <w:textInput/>
                </w:ffData>
              </w:fldChar>
            </w:r>
            <w:bookmarkStart w:id="45" w:name="Text53"/>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5"/>
          </w:p>
        </w:tc>
        <w:tc>
          <w:tcPr>
            <w:tcW w:w="2104" w:type="dxa"/>
            <w:tcBorders>
              <w:top w:val="single" w:sz="4" w:space="0" w:color="000000" w:themeColor="text1"/>
              <w:left w:val="single" w:sz="4" w:space="0" w:color="000000" w:themeColor="text1"/>
              <w:bottom w:val="single" w:sz="4" w:space="0" w:color="000000" w:themeColor="text1"/>
            </w:tcBorders>
          </w:tcPr>
          <w:p w14:paraId="13E4920C" w14:textId="7EC90D8D" w:rsidR="007D77EF" w:rsidRDefault="00127501" w:rsidP="007D77EF">
            <w:pPr>
              <w:pStyle w:val="TableofFigures"/>
            </w:pPr>
            <w:r>
              <w:fldChar w:fldCharType="begin">
                <w:ffData>
                  <w:name w:val="Text60"/>
                  <w:enabled/>
                  <w:calcOnExit w:val="0"/>
                  <w:textInput/>
                </w:ffData>
              </w:fldChar>
            </w:r>
            <w:bookmarkStart w:id="46" w:name="Text6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6"/>
          </w:p>
        </w:tc>
      </w:tr>
      <w:tr w:rsidR="007D77EF" w:rsidRPr="00C624D7" w14:paraId="6F6794F4"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3F033DB4" w14:textId="5BCA068E" w:rsidR="007D77EF" w:rsidRDefault="007D77EF" w:rsidP="007D77EF">
            <w:pPr>
              <w:pStyle w:val="TableofFigures"/>
              <w:rPr>
                <w:b/>
                <w:spacing w:val="-4"/>
              </w:rPr>
            </w:pPr>
            <w:r>
              <w:rPr>
                <w:b/>
                <w:spacing w:val="-4"/>
              </w:rPr>
              <w:t>11.2</w:t>
            </w:r>
          </w:p>
        </w:tc>
        <w:tc>
          <w:tcPr>
            <w:tcW w:w="6973" w:type="dxa"/>
            <w:tcBorders>
              <w:top w:val="single" w:sz="4" w:space="0" w:color="000000" w:themeColor="text1"/>
              <w:bottom w:val="single" w:sz="4" w:space="0" w:color="000000" w:themeColor="text1"/>
              <w:right w:val="single" w:sz="4" w:space="0" w:color="000000" w:themeColor="text1"/>
            </w:tcBorders>
          </w:tcPr>
          <w:p w14:paraId="706A606E" w14:textId="77777777" w:rsidR="007D77EF" w:rsidRPr="007D77EF" w:rsidRDefault="007D77EF" w:rsidP="007D77EF">
            <w:pPr>
              <w:pStyle w:val="TableofFigures"/>
              <w:rPr>
                <w:b/>
                <w:bCs/>
              </w:rPr>
            </w:pPr>
            <w:r w:rsidRPr="007D77EF">
              <w:rPr>
                <w:b/>
                <w:bCs/>
              </w:rPr>
              <w:t>Financial</w:t>
            </w:r>
            <w:r w:rsidRPr="007D77EF">
              <w:rPr>
                <w:b/>
                <w:bCs/>
                <w:spacing w:val="-7"/>
              </w:rPr>
              <w:t xml:space="preserve"> </w:t>
            </w:r>
            <w:r w:rsidRPr="007D77EF">
              <w:rPr>
                <w:b/>
                <w:bCs/>
                <w:spacing w:val="-2"/>
              </w:rPr>
              <w:t>statements</w:t>
            </w:r>
          </w:p>
          <w:p w14:paraId="3C025CEA" w14:textId="77777777" w:rsidR="007D77EF" w:rsidRDefault="007D77EF" w:rsidP="007D77EF">
            <w:pPr>
              <w:pStyle w:val="TableofFigures"/>
            </w:pPr>
            <w:r>
              <w:t xml:space="preserve">If the </w:t>
            </w:r>
            <w:r>
              <w:rPr>
                <w:b/>
              </w:rPr>
              <w:t xml:space="preserve">issuer </w:t>
            </w:r>
            <w:r>
              <w:t>prepares both its own and consolidated financial statements,</w:t>
            </w:r>
            <w:r>
              <w:rPr>
                <w:spacing w:val="-2"/>
              </w:rPr>
              <w:t xml:space="preserve"> </w:t>
            </w:r>
            <w:r>
              <w:t>it</w:t>
            </w:r>
            <w:r>
              <w:rPr>
                <w:spacing w:val="-2"/>
              </w:rPr>
              <w:t xml:space="preserve"> </w:t>
            </w:r>
            <w:r>
              <w:t>must</w:t>
            </w:r>
            <w:r>
              <w:rPr>
                <w:spacing w:val="-2"/>
              </w:rPr>
              <w:t xml:space="preserve"> </w:t>
            </w:r>
            <w:r>
              <w:t>include</w:t>
            </w:r>
            <w:r>
              <w:rPr>
                <w:spacing w:val="-1"/>
              </w:rPr>
              <w:t xml:space="preserve"> </w:t>
            </w:r>
            <w:r>
              <w:t>at</w:t>
            </w:r>
            <w:r>
              <w:rPr>
                <w:spacing w:val="-2"/>
              </w:rPr>
              <w:t xml:space="preserve"> </w:t>
            </w:r>
            <w:r>
              <w:t>least</w:t>
            </w:r>
            <w:r>
              <w:rPr>
                <w:spacing w:val="-2"/>
              </w:rPr>
              <w:t xml:space="preserve"> </w:t>
            </w:r>
            <w:r>
              <w:t>the</w:t>
            </w:r>
            <w:r>
              <w:rPr>
                <w:spacing w:val="-1"/>
              </w:rPr>
              <w:t xml:space="preserve"> </w:t>
            </w:r>
            <w:r>
              <w:t>consolidated</w:t>
            </w:r>
            <w:r>
              <w:rPr>
                <w:spacing w:val="-1"/>
              </w:rPr>
              <w:t xml:space="preserve"> </w:t>
            </w:r>
            <w:r>
              <w:t>financial</w:t>
            </w:r>
            <w:r>
              <w:rPr>
                <w:spacing w:val="-2"/>
              </w:rPr>
              <w:t xml:space="preserve"> </w:t>
            </w:r>
            <w:r>
              <w:t xml:space="preserve">statements in the </w:t>
            </w:r>
            <w:r>
              <w:rPr>
                <w:b/>
              </w:rPr>
              <w:t>admission particulars</w:t>
            </w:r>
            <w:r>
              <w:t>.</w:t>
            </w:r>
          </w:p>
          <w:p w14:paraId="7A62EC0B" w14:textId="40E30EB8" w:rsidR="007D77EF" w:rsidRPr="007D77EF" w:rsidRDefault="007D77EF" w:rsidP="007D77EF">
            <w:pPr>
              <w:pStyle w:val="TableofFigures"/>
              <w:rPr>
                <w:b/>
                <w:i/>
              </w:rPr>
            </w:pPr>
            <w:r w:rsidRPr="007D77EF">
              <w:rPr>
                <w:i/>
                <w:color w:val="001DFF" w:themeColor="text2"/>
              </w:rPr>
              <w:t>An</w:t>
            </w:r>
            <w:r w:rsidRPr="007D77EF">
              <w:rPr>
                <w:i/>
                <w:color w:val="001DFF" w:themeColor="text2"/>
                <w:spacing w:val="11"/>
              </w:rPr>
              <w:t xml:space="preserve"> </w:t>
            </w:r>
            <w:r w:rsidRPr="007D77EF">
              <w:rPr>
                <w:b/>
                <w:i/>
                <w:color w:val="001DFF" w:themeColor="text2"/>
              </w:rPr>
              <w:t>issuer</w:t>
            </w:r>
            <w:r w:rsidRPr="007D77EF">
              <w:rPr>
                <w:b/>
                <w:i/>
                <w:color w:val="001DFF" w:themeColor="text2"/>
                <w:spacing w:val="11"/>
              </w:rPr>
              <w:t xml:space="preserve"> </w:t>
            </w:r>
            <w:r w:rsidRPr="007D77EF">
              <w:rPr>
                <w:i/>
                <w:color w:val="001DFF" w:themeColor="text2"/>
              </w:rPr>
              <w:t>of</w:t>
            </w:r>
            <w:r w:rsidRPr="007D77EF">
              <w:rPr>
                <w:i/>
                <w:color w:val="001DFF" w:themeColor="text2"/>
                <w:spacing w:val="11"/>
              </w:rPr>
              <w:t xml:space="preserve"> </w:t>
            </w:r>
            <w:r w:rsidRPr="007D77EF">
              <w:rPr>
                <w:b/>
                <w:i/>
                <w:color w:val="001DFF" w:themeColor="text2"/>
              </w:rPr>
              <w:t>asset-backed</w:t>
            </w:r>
            <w:r w:rsidRPr="007D77EF">
              <w:rPr>
                <w:b/>
                <w:i/>
                <w:color w:val="001DFF" w:themeColor="text2"/>
                <w:spacing w:val="11"/>
              </w:rPr>
              <w:t xml:space="preserve"> </w:t>
            </w:r>
            <w:r w:rsidRPr="007D77EF">
              <w:rPr>
                <w:b/>
                <w:i/>
                <w:color w:val="001DFF" w:themeColor="text2"/>
              </w:rPr>
              <w:t>securities</w:t>
            </w:r>
            <w:r w:rsidRPr="007D77EF">
              <w:rPr>
                <w:b/>
                <w:i/>
                <w:color w:val="001DFF" w:themeColor="text2"/>
                <w:spacing w:val="12"/>
              </w:rPr>
              <w:t xml:space="preserve"> </w:t>
            </w:r>
            <w:r w:rsidRPr="007D77EF">
              <w:rPr>
                <w:i/>
                <w:color w:val="001DFF" w:themeColor="text2"/>
              </w:rPr>
              <w:t>or</w:t>
            </w:r>
            <w:r w:rsidRPr="007D77EF">
              <w:rPr>
                <w:i/>
                <w:color w:val="001DFF" w:themeColor="text2"/>
                <w:spacing w:val="11"/>
              </w:rPr>
              <w:t xml:space="preserve"> </w:t>
            </w:r>
            <w:r w:rsidRPr="007D77EF">
              <w:rPr>
                <w:b/>
                <w:i/>
                <w:color w:val="001DFF" w:themeColor="text2"/>
              </w:rPr>
              <w:t>insurance</w:t>
            </w:r>
            <w:r w:rsidRPr="007D77EF">
              <w:rPr>
                <w:b/>
                <w:i/>
                <w:color w:val="001DFF" w:themeColor="text2"/>
                <w:spacing w:val="11"/>
              </w:rPr>
              <w:t xml:space="preserve"> </w:t>
            </w:r>
            <w:r w:rsidRPr="007D77EF">
              <w:rPr>
                <w:b/>
                <w:i/>
                <w:color w:val="001DFF" w:themeColor="text2"/>
              </w:rPr>
              <w:t>linked</w:t>
            </w:r>
            <w:r w:rsidRPr="007D77EF">
              <w:rPr>
                <w:b/>
                <w:i/>
                <w:color w:val="001DFF" w:themeColor="text2"/>
                <w:spacing w:val="11"/>
              </w:rPr>
              <w:t xml:space="preserve"> </w:t>
            </w:r>
            <w:r w:rsidRPr="007D77EF">
              <w:rPr>
                <w:b/>
                <w:i/>
                <w:color w:val="001DFF" w:themeColor="text2"/>
                <w:spacing w:val="-2"/>
              </w:rPr>
              <w:t xml:space="preserve">securities </w:t>
            </w:r>
            <w:r w:rsidRPr="007D77EF">
              <w:rPr>
                <w:i/>
                <w:color w:val="001DFF" w:themeColor="text2"/>
              </w:rPr>
              <w:t>is</w:t>
            </w:r>
            <w:r w:rsidRPr="007D77EF">
              <w:rPr>
                <w:i/>
                <w:color w:val="001DFF" w:themeColor="text2"/>
                <w:spacing w:val="-3"/>
              </w:rPr>
              <w:t xml:space="preserve"> </w:t>
            </w:r>
            <w:r w:rsidRPr="007D77EF">
              <w:rPr>
                <w:i/>
                <w:color w:val="001DFF" w:themeColor="text2"/>
              </w:rPr>
              <w:t>not</w:t>
            </w:r>
            <w:r w:rsidRPr="007D77EF">
              <w:rPr>
                <w:i/>
                <w:color w:val="001DFF" w:themeColor="text2"/>
                <w:spacing w:val="-3"/>
              </w:rPr>
              <w:t xml:space="preserve"> </w:t>
            </w:r>
            <w:r w:rsidRPr="007D77EF">
              <w:rPr>
                <w:i/>
                <w:color w:val="001DFF" w:themeColor="text2"/>
              </w:rPr>
              <w:t>required</w:t>
            </w:r>
            <w:r w:rsidRPr="007D77EF">
              <w:rPr>
                <w:i/>
                <w:color w:val="001DFF" w:themeColor="text2"/>
                <w:spacing w:val="-3"/>
              </w:rPr>
              <w:t xml:space="preserve"> </w:t>
            </w:r>
            <w:r w:rsidRPr="007D77EF">
              <w:rPr>
                <w:i/>
                <w:color w:val="001DFF" w:themeColor="text2"/>
              </w:rPr>
              <w:t>to</w:t>
            </w:r>
            <w:r w:rsidRPr="007D77EF">
              <w:rPr>
                <w:i/>
                <w:color w:val="001DFF" w:themeColor="text2"/>
                <w:spacing w:val="-2"/>
              </w:rPr>
              <w:t xml:space="preserve"> </w:t>
            </w:r>
            <w:r w:rsidRPr="007D77EF">
              <w:rPr>
                <w:i/>
                <w:color w:val="001DFF" w:themeColor="text2"/>
              </w:rPr>
              <w:t>comply</w:t>
            </w:r>
            <w:r w:rsidRPr="007D77EF">
              <w:rPr>
                <w:i/>
                <w:color w:val="001DFF" w:themeColor="text2"/>
                <w:spacing w:val="-3"/>
              </w:rPr>
              <w:t xml:space="preserve"> </w:t>
            </w:r>
            <w:r w:rsidRPr="007D77EF">
              <w:rPr>
                <w:i/>
                <w:color w:val="001DFF" w:themeColor="text2"/>
              </w:rPr>
              <w:t>with</w:t>
            </w:r>
            <w:r w:rsidRPr="007D77EF">
              <w:rPr>
                <w:i/>
                <w:color w:val="001DFF" w:themeColor="text2"/>
                <w:spacing w:val="-3"/>
              </w:rPr>
              <w:t xml:space="preserve"> </w:t>
            </w:r>
            <w:r w:rsidRPr="007D77EF">
              <w:rPr>
                <w:i/>
                <w:color w:val="001DFF" w:themeColor="text2"/>
              </w:rPr>
              <w:t>this</w:t>
            </w:r>
            <w:r w:rsidRPr="007D77EF">
              <w:rPr>
                <w:i/>
                <w:color w:val="001DFF" w:themeColor="text2"/>
                <w:spacing w:val="-3"/>
              </w:rPr>
              <w:t xml:space="preserve"> </w:t>
            </w:r>
            <w:r w:rsidRPr="007D77EF">
              <w:rPr>
                <w:i/>
                <w:color w:val="001DFF" w:themeColor="text2"/>
              </w:rPr>
              <w:t>item</w:t>
            </w:r>
            <w:r w:rsidRPr="007D77EF">
              <w:rPr>
                <w:i/>
                <w:color w:val="001DFF" w:themeColor="text2"/>
                <w:spacing w:val="-2"/>
              </w:rPr>
              <w:t xml:space="preserve"> 11.2.</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6510A" w14:textId="0B0EA701" w:rsidR="007D77EF" w:rsidRDefault="00127501" w:rsidP="007D77EF">
            <w:pPr>
              <w:pStyle w:val="TableofFigures"/>
            </w:pPr>
            <w:r>
              <w:fldChar w:fldCharType="begin">
                <w:ffData>
                  <w:name w:val="Text54"/>
                  <w:enabled/>
                  <w:calcOnExit w:val="0"/>
                  <w:textInput/>
                </w:ffData>
              </w:fldChar>
            </w:r>
            <w:bookmarkStart w:id="47" w:name="Text54"/>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7"/>
          </w:p>
        </w:tc>
        <w:tc>
          <w:tcPr>
            <w:tcW w:w="2104" w:type="dxa"/>
            <w:tcBorders>
              <w:top w:val="single" w:sz="4" w:space="0" w:color="000000" w:themeColor="text1"/>
              <w:left w:val="single" w:sz="4" w:space="0" w:color="000000" w:themeColor="text1"/>
              <w:bottom w:val="single" w:sz="4" w:space="0" w:color="000000" w:themeColor="text1"/>
            </w:tcBorders>
          </w:tcPr>
          <w:p w14:paraId="4D5FCDD0" w14:textId="41705A79" w:rsidR="007D77EF" w:rsidRDefault="00127501" w:rsidP="007D77EF">
            <w:pPr>
              <w:pStyle w:val="TableofFigures"/>
            </w:pPr>
            <w:r>
              <w:fldChar w:fldCharType="begin">
                <w:ffData>
                  <w:name w:val="Text61"/>
                  <w:enabled/>
                  <w:calcOnExit w:val="0"/>
                  <w:textInput/>
                </w:ffData>
              </w:fldChar>
            </w:r>
            <w:bookmarkStart w:id="48" w:name="Text6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8"/>
          </w:p>
        </w:tc>
      </w:tr>
      <w:tr w:rsidR="007D77EF" w:rsidRPr="00C624D7" w14:paraId="20F50D26"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D1034B" w14:textId="612B2CE1" w:rsidR="007D77EF" w:rsidRPr="00A72F23" w:rsidRDefault="007D77EF" w:rsidP="007D77EF">
            <w:pPr>
              <w:pStyle w:val="TableofFigures"/>
              <w:rPr>
                <w:b/>
                <w:spacing w:val="-4"/>
              </w:rPr>
            </w:pPr>
            <w:r w:rsidRPr="00A72F23">
              <w:rPr>
                <w:b/>
                <w:spacing w:val="-4"/>
              </w:rPr>
              <w:lastRenderedPageBreak/>
              <w:t>11.3</w:t>
            </w:r>
          </w:p>
        </w:tc>
        <w:tc>
          <w:tcPr>
            <w:tcW w:w="6973" w:type="dxa"/>
            <w:tcBorders>
              <w:top w:val="single" w:sz="4" w:space="0" w:color="000000" w:themeColor="text1"/>
              <w:bottom w:val="single" w:sz="4" w:space="0" w:color="000000" w:themeColor="text1"/>
            </w:tcBorders>
            <w:shd w:val="clear" w:color="auto" w:fill="D9D9D9" w:themeFill="background1" w:themeFillShade="D9"/>
          </w:tcPr>
          <w:p w14:paraId="50659452" w14:textId="77777777" w:rsidR="007D77EF" w:rsidRPr="007D77EF" w:rsidRDefault="007D77EF" w:rsidP="007D77EF">
            <w:pPr>
              <w:pStyle w:val="TableofFigures"/>
              <w:rPr>
                <w:b/>
                <w:bCs/>
              </w:rPr>
            </w:pPr>
            <w:r w:rsidRPr="007D77EF">
              <w:rPr>
                <w:b/>
                <w:bCs/>
              </w:rPr>
              <w:t>Auditing of historical annual financial information</w:t>
            </w:r>
          </w:p>
          <w:p w14:paraId="2478265F" w14:textId="63F7ECCC" w:rsidR="007D77EF" w:rsidRPr="007D77EF" w:rsidRDefault="007D77EF" w:rsidP="007D77EF">
            <w:pPr>
              <w:pStyle w:val="TableofFigures"/>
              <w:rPr>
                <w:i/>
                <w:iCs/>
              </w:rPr>
            </w:pPr>
            <w:r w:rsidRPr="007D77EF">
              <w:rPr>
                <w:i/>
                <w:iCs/>
              </w:rPr>
              <w:t>An issuer of asset-backed securities or insurance linked securities is not required to comply with this item 11.3.</w:t>
            </w:r>
          </w:p>
        </w:tc>
        <w:tc>
          <w:tcPr>
            <w:tcW w:w="986" w:type="dxa"/>
            <w:tcBorders>
              <w:top w:val="single" w:sz="4" w:space="0" w:color="000000" w:themeColor="text1"/>
              <w:bottom w:val="single" w:sz="4" w:space="0" w:color="000000" w:themeColor="text1"/>
            </w:tcBorders>
            <w:shd w:val="clear" w:color="auto" w:fill="D9D9D9" w:themeFill="background1" w:themeFillShade="D9"/>
          </w:tcPr>
          <w:p w14:paraId="3064C0FC" w14:textId="77777777" w:rsidR="007D77EF" w:rsidRPr="007D77EF" w:rsidRDefault="007D77EF" w:rsidP="007D77EF">
            <w:pPr>
              <w:pStyle w:val="TableofFigures"/>
            </w:pPr>
          </w:p>
        </w:tc>
        <w:tc>
          <w:tcPr>
            <w:tcW w:w="2104" w:type="dxa"/>
            <w:tcBorders>
              <w:top w:val="single" w:sz="4" w:space="0" w:color="000000" w:themeColor="text1"/>
              <w:bottom w:val="single" w:sz="4" w:space="0" w:color="000000" w:themeColor="text1"/>
            </w:tcBorders>
            <w:shd w:val="clear" w:color="auto" w:fill="D9D9D9" w:themeFill="background1" w:themeFillShade="D9"/>
          </w:tcPr>
          <w:p w14:paraId="244C5F69" w14:textId="77777777" w:rsidR="007D77EF" w:rsidRPr="007D77EF" w:rsidRDefault="007D77EF" w:rsidP="007D77EF">
            <w:pPr>
              <w:pStyle w:val="TableofFigures"/>
            </w:pPr>
          </w:p>
        </w:tc>
      </w:tr>
      <w:tr w:rsidR="007D77EF" w:rsidRPr="00C624D7" w14:paraId="11E1B4C4"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150E44FA" w14:textId="503F27BC" w:rsidR="007D77EF" w:rsidRPr="00A72F23" w:rsidRDefault="007D77EF" w:rsidP="007D77EF">
            <w:pPr>
              <w:pStyle w:val="TableofFigures"/>
              <w:rPr>
                <w:b/>
                <w:spacing w:val="-4"/>
              </w:rPr>
            </w:pPr>
            <w:r w:rsidRPr="00A72F23">
              <w:rPr>
                <w:b/>
                <w:spacing w:val="-2"/>
              </w:rPr>
              <w:t>11.3(1)</w:t>
            </w:r>
          </w:p>
        </w:tc>
        <w:tc>
          <w:tcPr>
            <w:tcW w:w="6973" w:type="dxa"/>
            <w:tcBorders>
              <w:top w:val="single" w:sz="4" w:space="0" w:color="000000" w:themeColor="text1"/>
              <w:bottom w:val="single" w:sz="4" w:space="0" w:color="000000" w:themeColor="text1"/>
              <w:right w:val="single" w:sz="4" w:space="0" w:color="000000" w:themeColor="text1"/>
            </w:tcBorders>
          </w:tcPr>
          <w:p w14:paraId="5F78F0A7" w14:textId="21E43C9A" w:rsidR="007D77EF" w:rsidRPr="00F1181A" w:rsidRDefault="007D77EF" w:rsidP="007D77EF">
            <w:pPr>
              <w:pStyle w:val="TableofFigures"/>
            </w:pPr>
            <w:r>
              <w:t xml:space="preserve">A statement that the historical financial information has been audited. If audit reports on the historical </w:t>
            </w:r>
            <w:r w:rsidRPr="007D77EF">
              <w:t>financial information have been refused by the statutory auditors or if they contain qualifications or disclaimers, such refusal or such qualifications or disclaimers must be reproduced</w:t>
            </w:r>
            <w:r>
              <w:t xml:space="preserve"> in </w:t>
            </w:r>
            <w:proofErr w:type="gramStart"/>
            <w:r>
              <w:t>full</w:t>
            </w:r>
            <w:proofErr w:type="gramEnd"/>
            <w:r>
              <w:t xml:space="preserve"> and the reasons given.</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1B99" w14:textId="66DFE5DF" w:rsidR="007D77EF" w:rsidRDefault="00127501" w:rsidP="007D77EF">
            <w:pPr>
              <w:pStyle w:val="TableofFigures"/>
            </w:pPr>
            <w:r>
              <w:fldChar w:fldCharType="begin">
                <w:ffData>
                  <w:name w:val="Text32"/>
                  <w:enabled/>
                  <w:calcOnExit w:val="0"/>
                  <w:textInput/>
                </w:ffData>
              </w:fldChar>
            </w:r>
            <w:bookmarkStart w:id="49" w:name="Text3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49"/>
          </w:p>
        </w:tc>
        <w:tc>
          <w:tcPr>
            <w:tcW w:w="2104" w:type="dxa"/>
            <w:tcBorders>
              <w:top w:val="single" w:sz="4" w:space="0" w:color="000000" w:themeColor="text1"/>
              <w:left w:val="single" w:sz="4" w:space="0" w:color="000000" w:themeColor="text1"/>
              <w:bottom w:val="single" w:sz="4" w:space="0" w:color="000000" w:themeColor="text1"/>
            </w:tcBorders>
          </w:tcPr>
          <w:p w14:paraId="67F089C2" w14:textId="3C355011" w:rsidR="007D77EF" w:rsidRDefault="00127501" w:rsidP="007D77EF">
            <w:pPr>
              <w:pStyle w:val="TableofFigures"/>
            </w:pPr>
            <w:r>
              <w:fldChar w:fldCharType="begin">
                <w:ffData>
                  <w:name w:val="Text40"/>
                  <w:enabled/>
                  <w:calcOnExit w:val="0"/>
                  <w:textInput/>
                </w:ffData>
              </w:fldChar>
            </w:r>
            <w:bookmarkStart w:id="50" w:name="Text4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0"/>
          </w:p>
        </w:tc>
      </w:tr>
      <w:tr w:rsidR="007D77EF" w:rsidRPr="00C624D7" w14:paraId="0053BF1A"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41F29EB0" w14:textId="4BF5A999" w:rsidR="007D77EF" w:rsidRPr="00A72F23" w:rsidRDefault="007D77EF" w:rsidP="007D77EF">
            <w:pPr>
              <w:pStyle w:val="TableofFigures"/>
              <w:rPr>
                <w:b/>
                <w:spacing w:val="-4"/>
              </w:rPr>
            </w:pPr>
            <w:r w:rsidRPr="00A72F23">
              <w:rPr>
                <w:b/>
                <w:spacing w:val="-2"/>
              </w:rPr>
              <w:t>11.3(2)</w:t>
            </w:r>
          </w:p>
        </w:tc>
        <w:tc>
          <w:tcPr>
            <w:tcW w:w="6973" w:type="dxa"/>
            <w:tcBorders>
              <w:top w:val="single" w:sz="4" w:space="0" w:color="000000" w:themeColor="text1"/>
              <w:bottom w:val="single" w:sz="4" w:space="0" w:color="000000" w:themeColor="text1"/>
              <w:right w:val="single" w:sz="4" w:space="0" w:color="000000" w:themeColor="text1"/>
            </w:tcBorders>
          </w:tcPr>
          <w:p w14:paraId="13BEB044" w14:textId="2A7841A1" w:rsidR="007D77EF" w:rsidRPr="00F1181A" w:rsidRDefault="007D77EF" w:rsidP="007D77EF">
            <w:pPr>
              <w:pStyle w:val="TableofFigures"/>
            </w:pPr>
            <w:r>
              <w:t>An</w:t>
            </w:r>
            <w:r>
              <w:rPr>
                <w:spacing w:val="20"/>
              </w:rPr>
              <w:t xml:space="preserve"> </w:t>
            </w:r>
            <w:r>
              <w:t>indication</w:t>
            </w:r>
            <w:r>
              <w:rPr>
                <w:spacing w:val="20"/>
              </w:rPr>
              <w:t xml:space="preserve"> </w:t>
            </w:r>
            <w:r>
              <w:t>of</w:t>
            </w:r>
            <w:r>
              <w:rPr>
                <w:spacing w:val="19"/>
              </w:rPr>
              <w:t xml:space="preserve"> </w:t>
            </w:r>
            <w:r>
              <w:t>other</w:t>
            </w:r>
            <w:r>
              <w:rPr>
                <w:spacing w:val="20"/>
              </w:rPr>
              <w:t xml:space="preserve"> </w:t>
            </w:r>
            <w:r>
              <w:t>information</w:t>
            </w:r>
            <w:r>
              <w:rPr>
                <w:spacing w:val="20"/>
              </w:rPr>
              <w:t xml:space="preserve"> </w:t>
            </w:r>
            <w:r>
              <w:t>in</w:t>
            </w:r>
            <w:r>
              <w:rPr>
                <w:spacing w:val="20"/>
              </w:rPr>
              <w:t xml:space="preserve"> </w:t>
            </w:r>
            <w:r>
              <w:t>the</w:t>
            </w:r>
            <w:r>
              <w:rPr>
                <w:spacing w:val="20"/>
              </w:rPr>
              <w:t xml:space="preserve"> </w:t>
            </w:r>
            <w:r>
              <w:rPr>
                <w:b/>
              </w:rPr>
              <w:t>admission</w:t>
            </w:r>
            <w:r>
              <w:rPr>
                <w:b/>
                <w:spacing w:val="20"/>
              </w:rPr>
              <w:t xml:space="preserve"> </w:t>
            </w:r>
            <w:r>
              <w:rPr>
                <w:b/>
              </w:rPr>
              <w:t>particulars</w:t>
            </w:r>
            <w:r>
              <w:rPr>
                <w:b/>
                <w:spacing w:val="20"/>
              </w:rPr>
              <w:t xml:space="preserve"> </w:t>
            </w:r>
            <w:r>
              <w:t>which has been audited by the auditors.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CCA84" w14:textId="2A2CF026" w:rsidR="007D77EF" w:rsidRDefault="00127501" w:rsidP="007D77EF">
            <w:pPr>
              <w:pStyle w:val="TableofFigures"/>
            </w:pPr>
            <w:r>
              <w:fldChar w:fldCharType="begin">
                <w:ffData>
                  <w:name w:val="Text33"/>
                  <w:enabled/>
                  <w:calcOnExit w:val="0"/>
                  <w:textInput/>
                </w:ffData>
              </w:fldChar>
            </w:r>
            <w:bookmarkStart w:id="51" w:name="Text33"/>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1"/>
          </w:p>
        </w:tc>
        <w:tc>
          <w:tcPr>
            <w:tcW w:w="2104" w:type="dxa"/>
            <w:tcBorders>
              <w:top w:val="single" w:sz="4" w:space="0" w:color="000000" w:themeColor="text1"/>
              <w:left w:val="single" w:sz="4" w:space="0" w:color="000000" w:themeColor="text1"/>
              <w:bottom w:val="single" w:sz="4" w:space="0" w:color="000000" w:themeColor="text1"/>
            </w:tcBorders>
          </w:tcPr>
          <w:p w14:paraId="6F71EB10" w14:textId="59D55859" w:rsidR="007D77EF" w:rsidRDefault="00127501" w:rsidP="007D77EF">
            <w:pPr>
              <w:pStyle w:val="TableofFigures"/>
            </w:pPr>
            <w:r>
              <w:fldChar w:fldCharType="begin">
                <w:ffData>
                  <w:name w:val="Text41"/>
                  <w:enabled/>
                  <w:calcOnExit w:val="0"/>
                  <w:textInput/>
                </w:ffData>
              </w:fldChar>
            </w:r>
            <w:bookmarkStart w:id="52" w:name="Text4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2"/>
          </w:p>
        </w:tc>
      </w:tr>
      <w:tr w:rsidR="007D77EF" w:rsidRPr="00C624D7" w14:paraId="27949887"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7993EEF9" w14:textId="0F6638BB" w:rsidR="007D77EF" w:rsidRPr="00A72F23" w:rsidRDefault="007D77EF" w:rsidP="007D77EF">
            <w:pPr>
              <w:pStyle w:val="TableofFigures"/>
              <w:rPr>
                <w:b/>
                <w:spacing w:val="-4"/>
              </w:rPr>
            </w:pPr>
            <w:r w:rsidRPr="00A72F23">
              <w:rPr>
                <w:b/>
                <w:spacing w:val="-2"/>
              </w:rPr>
              <w:t>11.3(3)</w:t>
            </w:r>
          </w:p>
        </w:tc>
        <w:tc>
          <w:tcPr>
            <w:tcW w:w="6973" w:type="dxa"/>
            <w:tcBorders>
              <w:top w:val="single" w:sz="4" w:space="0" w:color="000000" w:themeColor="text1"/>
              <w:bottom w:val="single" w:sz="4" w:space="0" w:color="000000" w:themeColor="text1"/>
              <w:right w:val="single" w:sz="4" w:space="0" w:color="000000" w:themeColor="text1"/>
            </w:tcBorders>
          </w:tcPr>
          <w:p w14:paraId="3B43CA42" w14:textId="5F9B2317" w:rsidR="007D77EF" w:rsidRPr="00F1181A" w:rsidRDefault="007D77EF" w:rsidP="007D77EF">
            <w:pPr>
              <w:pStyle w:val="TableofFigures"/>
            </w:pPr>
            <w:r>
              <w:t xml:space="preserve">Where financial data in the </w:t>
            </w:r>
            <w:r>
              <w:rPr>
                <w:b/>
              </w:rPr>
              <w:t xml:space="preserve">admission particulars </w:t>
            </w:r>
            <w:r>
              <w:t xml:space="preserve">is not extracted from the </w:t>
            </w:r>
            <w:r>
              <w:rPr>
                <w:b/>
              </w:rPr>
              <w:t>issuer</w:t>
            </w:r>
            <w:r>
              <w:t>'</w:t>
            </w:r>
            <w:r>
              <w:rPr>
                <w:b/>
              </w:rPr>
              <w:t xml:space="preserve">s </w:t>
            </w:r>
            <w:r>
              <w:t>audited financial statements, an indication of the source of the data and a statement that the data is unaudited.</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30CEF" w14:textId="01294005" w:rsidR="007D77EF" w:rsidRDefault="00127501" w:rsidP="007D77EF">
            <w:pPr>
              <w:pStyle w:val="TableofFigures"/>
            </w:pPr>
            <w:r>
              <w:fldChar w:fldCharType="begin">
                <w:ffData>
                  <w:name w:val="Text34"/>
                  <w:enabled/>
                  <w:calcOnExit w:val="0"/>
                  <w:textInput/>
                </w:ffData>
              </w:fldChar>
            </w:r>
            <w:bookmarkStart w:id="53" w:name="Text34"/>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3"/>
          </w:p>
        </w:tc>
        <w:tc>
          <w:tcPr>
            <w:tcW w:w="2104" w:type="dxa"/>
            <w:tcBorders>
              <w:top w:val="single" w:sz="4" w:space="0" w:color="000000" w:themeColor="text1"/>
              <w:left w:val="single" w:sz="4" w:space="0" w:color="000000" w:themeColor="text1"/>
              <w:bottom w:val="single" w:sz="4" w:space="0" w:color="000000" w:themeColor="text1"/>
            </w:tcBorders>
          </w:tcPr>
          <w:p w14:paraId="1A040731" w14:textId="1B96C9C8" w:rsidR="007D77EF" w:rsidRDefault="00127501" w:rsidP="007D77EF">
            <w:pPr>
              <w:pStyle w:val="TableofFigures"/>
            </w:pPr>
            <w:r>
              <w:fldChar w:fldCharType="begin">
                <w:ffData>
                  <w:name w:val="Text42"/>
                  <w:enabled/>
                  <w:calcOnExit w:val="0"/>
                  <w:textInput/>
                </w:ffData>
              </w:fldChar>
            </w:r>
            <w:bookmarkStart w:id="54" w:name="Text42"/>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4"/>
          </w:p>
        </w:tc>
      </w:tr>
      <w:tr w:rsidR="00A72F23" w:rsidRPr="00C624D7" w14:paraId="67F4D39B"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47850FEE" w14:textId="52AEAB91" w:rsidR="00A72F23" w:rsidRPr="00A72F23" w:rsidRDefault="00A72F23" w:rsidP="00A72F23">
            <w:pPr>
              <w:pStyle w:val="TableofFigures"/>
              <w:rPr>
                <w:b/>
                <w:spacing w:val="-4"/>
              </w:rPr>
            </w:pPr>
            <w:r w:rsidRPr="00A72F23">
              <w:rPr>
                <w:b/>
                <w:spacing w:val="-4"/>
              </w:rPr>
              <w:t>11.4</w:t>
            </w:r>
          </w:p>
        </w:tc>
        <w:tc>
          <w:tcPr>
            <w:tcW w:w="6973" w:type="dxa"/>
            <w:tcBorders>
              <w:top w:val="single" w:sz="4" w:space="0" w:color="000000" w:themeColor="text1"/>
              <w:bottom w:val="single" w:sz="4" w:space="0" w:color="000000" w:themeColor="text1"/>
              <w:right w:val="single" w:sz="4" w:space="0" w:color="000000" w:themeColor="text1"/>
            </w:tcBorders>
          </w:tcPr>
          <w:p w14:paraId="11F8C739" w14:textId="77777777" w:rsidR="00A72F23" w:rsidRPr="00A72F23" w:rsidRDefault="00A72F23" w:rsidP="00A72F23">
            <w:pPr>
              <w:pStyle w:val="TableofFigures"/>
              <w:rPr>
                <w:b/>
                <w:bCs/>
              </w:rPr>
            </w:pPr>
            <w:r w:rsidRPr="00A72F23">
              <w:rPr>
                <w:b/>
                <w:bCs/>
              </w:rPr>
              <w:t>Age</w:t>
            </w:r>
            <w:r w:rsidRPr="00A72F23">
              <w:rPr>
                <w:b/>
                <w:bCs/>
                <w:spacing w:val="-4"/>
              </w:rPr>
              <w:t xml:space="preserve"> </w:t>
            </w:r>
            <w:r w:rsidRPr="00A72F23">
              <w:rPr>
                <w:b/>
                <w:bCs/>
              </w:rPr>
              <w:t>of</w:t>
            </w:r>
            <w:r w:rsidRPr="00A72F23">
              <w:rPr>
                <w:b/>
                <w:bCs/>
                <w:spacing w:val="-3"/>
              </w:rPr>
              <w:t xml:space="preserve"> </w:t>
            </w:r>
            <w:r w:rsidRPr="00A72F23">
              <w:rPr>
                <w:b/>
                <w:bCs/>
              </w:rPr>
              <w:t>latest</w:t>
            </w:r>
            <w:r w:rsidRPr="00A72F23">
              <w:rPr>
                <w:b/>
                <w:bCs/>
                <w:spacing w:val="-3"/>
              </w:rPr>
              <w:t xml:space="preserve"> </w:t>
            </w:r>
            <w:r w:rsidRPr="00A72F23">
              <w:rPr>
                <w:b/>
                <w:bCs/>
              </w:rPr>
              <w:t>financial</w:t>
            </w:r>
            <w:r w:rsidRPr="00A72F23">
              <w:rPr>
                <w:b/>
                <w:bCs/>
                <w:spacing w:val="-3"/>
              </w:rPr>
              <w:t xml:space="preserve"> </w:t>
            </w:r>
            <w:r w:rsidRPr="00A72F23">
              <w:rPr>
                <w:b/>
                <w:bCs/>
                <w:spacing w:val="-2"/>
              </w:rPr>
              <w:t>information</w:t>
            </w:r>
          </w:p>
          <w:p w14:paraId="0FFF9E9E" w14:textId="77777777" w:rsidR="00A72F23" w:rsidRDefault="00A72F23" w:rsidP="00A72F23">
            <w:pPr>
              <w:pStyle w:val="TableofFigures"/>
            </w:pPr>
            <w:r>
              <w:t>The last year of audited financial information may not be older than 18 months from the date of the admission particulars.</w:t>
            </w:r>
          </w:p>
          <w:p w14:paraId="56C0E9D0" w14:textId="3363756B" w:rsidR="00A72F23" w:rsidRPr="00A72F23" w:rsidRDefault="00A72F23" w:rsidP="00A72F23">
            <w:pPr>
              <w:pStyle w:val="TableofFigures"/>
              <w:rPr>
                <w:i/>
              </w:rPr>
            </w:pPr>
            <w:r w:rsidRPr="00A72F23">
              <w:rPr>
                <w:i/>
                <w:color w:val="001DFF" w:themeColor="text2"/>
              </w:rPr>
              <w:t>An</w:t>
            </w:r>
            <w:r w:rsidRPr="00A72F23">
              <w:rPr>
                <w:i/>
                <w:color w:val="001DFF" w:themeColor="text2"/>
                <w:spacing w:val="11"/>
              </w:rPr>
              <w:t xml:space="preserve"> </w:t>
            </w:r>
            <w:r w:rsidRPr="00A72F23">
              <w:rPr>
                <w:i/>
                <w:color w:val="001DFF" w:themeColor="text2"/>
              </w:rPr>
              <w:t>issuer</w:t>
            </w:r>
            <w:r w:rsidRPr="00A72F23">
              <w:rPr>
                <w:i/>
                <w:color w:val="001DFF" w:themeColor="text2"/>
                <w:spacing w:val="11"/>
              </w:rPr>
              <w:t xml:space="preserve"> </w:t>
            </w:r>
            <w:r w:rsidRPr="00A72F23">
              <w:rPr>
                <w:i/>
                <w:color w:val="001DFF" w:themeColor="text2"/>
              </w:rPr>
              <w:t>of</w:t>
            </w:r>
            <w:r w:rsidRPr="00A72F23">
              <w:rPr>
                <w:i/>
                <w:color w:val="001DFF" w:themeColor="text2"/>
                <w:spacing w:val="11"/>
              </w:rPr>
              <w:t xml:space="preserve"> </w:t>
            </w:r>
            <w:r w:rsidRPr="00A72F23">
              <w:rPr>
                <w:i/>
                <w:color w:val="001DFF" w:themeColor="text2"/>
              </w:rPr>
              <w:t>asset-backed</w:t>
            </w:r>
            <w:r w:rsidRPr="00A72F23">
              <w:rPr>
                <w:i/>
                <w:color w:val="001DFF" w:themeColor="text2"/>
                <w:spacing w:val="11"/>
              </w:rPr>
              <w:t xml:space="preserve"> </w:t>
            </w:r>
            <w:r w:rsidRPr="00A72F23">
              <w:rPr>
                <w:i/>
                <w:color w:val="001DFF" w:themeColor="text2"/>
              </w:rPr>
              <w:t>securities</w:t>
            </w:r>
            <w:r w:rsidRPr="00A72F23">
              <w:rPr>
                <w:i/>
                <w:color w:val="001DFF" w:themeColor="text2"/>
                <w:spacing w:val="12"/>
              </w:rPr>
              <w:t xml:space="preserve"> </w:t>
            </w:r>
            <w:r w:rsidRPr="00A72F23">
              <w:rPr>
                <w:i/>
                <w:color w:val="001DFF" w:themeColor="text2"/>
              </w:rPr>
              <w:t>or</w:t>
            </w:r>
            <w:r w:rsidRPr="00A72F23">
              <w:rPr>
                <w:i/>
                <w:color w:val="001DFF" w:themeColor="text2"/>
                <w:spacing w:val="11"/>
              </w:rPr>
              <w:t xml:space="preserve"> </w:t>
            </w:r>
            <w:r w:rsidRPr="00A72F23">
              <w:rPr>
                <w:i/>
                <w:color w:val="001DFF" w:themeColor="text2"/>
              </w:rPr>
              <w:t>insurance</w:t>
            </w:r>
            <w:r w:rsidRPr="00A72F23">
              <w:rPr>
                <w:i/>
                <w:color w:val="001DFF" w:themeColor="text2"/>
                <w:spacing w:val="11"/>
              </w:rPr>
              <w:t xml:space="preserve"> </w:t>
            </w:r>
            <w:r w:rsidRPr="00A72F23">
              <w:rPr>
                <w:i/>
                <w:color w:val="001DFF" w:themeColor="text2"/>
              </w:rPr>
              <w:t>linked</w:t>
            </w:r>
            <w:r w:rsidRPr="00A72F23">
              <w:rPr>
                <w:i/>
                <w:color w:val="001DFF" w:themeColor="text2"/>
                <w:spacing w:val="11"/>
              </w:rPr>
              <w:t xml:space="preserve"> </w:t>
            </w:r>
            <w:r w:rsidRPr="00A72F23">
              <w:rPr>
                <w:i/>
                <w:color w:val="001DFF" w:themeColor="text2"/>
                <w:spacing w:val="-2"/>
              </w:rPr>
              <w:t xml:space="preserve">securities </w:t>
            </w:r>
            <w:r w:rsidRPr="00A72F23">
              <w:rPr>
                <w:i/>
                <w:color w:val="001DFF" w:themeColor="text2"/>
              </w:rPr>
              <w:t>is</w:t>
            </w:r>
            <w:r w:rsidRPr="00A72F23">
              <w:rPr>
                <w:i/>
                <w:color w:val="001DFF" w:themeColor="text2"/>
                <w:spacing w:val="-3"/>
              </w:rPr>
              <w:t xml:space="preserve"> </w:t>
            </w:r>
            <w:r w:rsidRPr="00A72F23">
              <w:rPr>
                <w:i/>
                <w:color w:val="001DFF" w:themeColor="text2"/>
              </w:rPr>
              <w:t>not</w:t>
            </w:r>
            <w:r w:rsidRPr="00A72F23">
              <w:rPr>
                <w:i/>
                <w:color w:val="001DFF" w:themeColor="text2"/>
                <w:spacing w:val="-3"/>
              </w:rPr>
              <w:t xml:space="preserve"> </w:t>
            </w:r>
            <w:r w:rsidRPr="00A72F23">
              <w:rPr>
                <w:i/>
                <w:color w:val="001DFF" w:themeColor="text2"/>
              </w:rPr>
              <w:t>required</w:t>
            </w:r>
            <w:r w:rsidRPr="00A72F23">
              <w:rPr>
                <w:i/>
                <w:color w:val="001DFF" w:themeColor="text2"/>
                <w:spacing w:val="-3"/>
              </w:rPr>
              <w:t xml:space="preserve"> </w:t>
            </w:r>
            <w:r w:rsidRPr="00A72F23">
              <w:rPr>
                <w:i/>
                <w:color w:val="001DFF" w:themeColor="text2"/>
              </w:rPr>
              <w:t>to</w:t>
            </w:r>
            <w:r w:rsidRPr="00A72F23">
              <w:rPr>
                <w:i/>
                <w:color w:val="001DFF" w:themeColor="text2"/>
                <w:spacing w:val="-2"/>
              </w:rPr>
              <w:t xml:space="preserve"> </w:t>
            </w:r>
            <w:r w:rsidRPr="00A72F23">
              <w:rPr>
                <w:i/>
                <w:color w:val="001DFF" w:themeColor="text2"/>
              </w:rPr>
              <w:t>comply</w:t>
            </w:r>
            <w:r w:rsidRPr="00A72F23">
              <w:rPr>
                <w:i/>
                <w:color w:val="001DFF" w:themeColor="text2"/>
                <w:spacing w:val="-3"/>
              </w:rPr>
              <w:t xml:space="preserve"> </w:t>
            </w:r>
            <w:r w:rsidRPr="00A72F23">
              <w:rPr>
                <w:i/>
                <w:color w:val="001DFF" w:themeColor="text2"/>
              </w:rPr>
              <w:t>with</w:t>
            </w:r>
            <w:r w:rsidRPr="00A72F23">
              <w:rPr>
                <w:i/>
                <w:color w:val="001DFF" w:themeColor="text2"/>
                <w:spacing w:val="-3"/>
              </w:rPr>
              <w:t xml:space="preserve"> </w:t>
            </w:r>
            <w:r w:rsidRPr="00A72F23">
              <w:rPr>
                <w:i/>
                <w:color w:val="001DFF" w:themeColor="text2"/>
              </w:rPr>
              <w:t>this</w:t>
            </w:r>
            <w:r w:rsidRPr="00A72F23">
              <w:rPr>
                <w:i/>
                <w:color w:val="001DFF" w:themeColor="text2"/>
                <w:spacing w:val="-3"/>
              </w:rPr>
              <w:t xml:space="preserve"> </w:t>
            </w:r>
            <w:r w:rsidRPr="00A72F23">
              <w:rPr>
                <w:i/>
                <w:color w:val="001DFF" w:themeColor="text2"/>
              </w:rPr>
              <w:t>item</w:t>
            </w:r>
            <w:r w:rsidRPr="00A72F23">
              <w:rPr>
                <w:i/>
                <w:color w:val="001DFF" w:themeColor="text2"/>
                <w:spacing w:val="-2"/>
              </w:rPr>
              <w:t xml:space="preserve"> 11.4.</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6ADEC" w14:textId="7094DE09" w:rsidR="00A72F23" w:rsidRDefault="00127501" w:rsidP="00A72F23">
            <w:pPr>
              <w:pStyle w:val="TableofFigures"/>
            </w:pPr>
            <w:r>
              <w:fldChar w:fldCharType="begin">
                <w:ffData>
                  <w:name w:val="Text35"/>
                  <w:enabled/>
                  <w:calcOnExit w:val="0"/>
                  <w:textInput/>
                </w:ffData>
              </w:fldChar>
            </w:r>
            <w:bookmarkStart w:id="55" w:name="Text35"/>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5"/>
          </w:p>
        </w:tc>
        <w:tc>
          <w:tcPr>
            <w:tcW w:w="2104" w:type="dxa"/>
            <w:tcBorders>
              <w:top w:val="single" w:sz="4" w:space="0" w:color="000000" w:themeColor="text1"/>
              <w:left w:val="single" w:sz="4" w:space="0" w:color="000000" w:themeColor="text1"/>
              <w:bottom w:val="single" w:sz="4" w:space="0" w:color="000000" w:themeColor="text1"/>
            </w:tcBorders>
          </w:tcPr>
          <w:p w14:paraId="63DB1D02" w14:textId="1F0A9DD8" w:rsidR="00A72F23" w:rsidRDefault="00127501" w:rsidP="00A72F23">
            <w:pPr>
              <w:pStyle w:val="TableofFigures"/>
            </w:pPr>
            <w:r>
              <w:fldChar w:fldCharType="begin">
                <w:ffData>
                  <w:name w:val="Text43"/>
                  <w:enabled/>
                  <w:calcOnExit w:val="0"/>
                  <w:textInput/>
                </w:ffData>
              </w:fldChar>
            </w:r>
            <w:bookmarkStart w:id="56" w:name="Text43"/>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6"/>
          </w:p>
        </w:tc>
      </w:tr>
      <w:tr w:rsidR="00A72F23" w:rsidRPr="00C624D7" w14:paraId="19CC5727"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7982B03D" w14:textId="15D74A03" w:rsidR="00A72F23" w:rsidRPr="00A72F23" w:rsidRDefault="00A72F23" w:rsidP="00A72F23">
            <w:pPr>
              <w:pStyle w:val="TableofFigures"/>
              <w:rPr>
                <w:b/>
                <w:spacing w:val="-4"/>
              </w:rPr>
            </w:pPr>
            <w:r w:rsidRPr="00A72F23">
              <w:rPr>
                <w:b/>
                <w:spacing w:val="-4"/>
              </w:rPr>
              <w:t>11.5</w:t>
            </w:r>
          </w:p>
        </w:tc>
        <w:tc>
          <w:tcPr>
            <w:tcW w:w="6973" w:type="dxa"/>
            <w:tcBorders>
              <w:top w:val="single" w:sz="4" w:space="0" w:color="000000" w:themeColor="text1"/>
              <w:bottom w:val="single" w:sz="4" w:space="0" w:color="000000" w:themeColor="text1"/>
              <w:right w:val="single" w:sz="4" w:space="0" w:color="000000" w:themeColor="text1"/>
            </w:tcBorders>
          </w:tcPr>
          <w:p w14:paraId="7F3F1F44" w14:textId="77777777" w:rsidR="00A72F23" w:rsidRPr="00A72F23" w:rsidRDefault="00A72F23" w:rsidP="00A72F23">
            <w:pPr>
              <w:pStyle w:val="TableofFigures"/>
              <w:rPr>
                <w:b/>
                <w:bCs/>
              </w:rPr>
            </w:pPr>
            <w:r w:rsidRPr="00A72F23">
              <w:rPr>
                <w:b/>
                <w:bCs/>
              </w:rPr>
              <w:t>Legal</w:t>
            </w:r>
            <w:r w:rsidRPr="00A72F23">
              <w:rPr>
                <w:b/>
                <w:bCs/>
                <w:spacing w:val="-5"/>
              </w:rPr>
              <w:t xml:space="preserve"> </w:t>
            </w:r>
            <w:r w:rsidRPr="00A72F23">
              <w:rPr>
                <w:b/>
                <w:bCs/>
              </w:rPr>
              <w:t>and</w:t>
            </w:r>
            <w:r w:rsidRPr="00A72F23">
              <w:rPr>
                <w:b/>
                <w:bCs/>
                <w:spacing w:val="-5"/>
              </w:rPr>
              <w:t xml:space="preserve"> </w:t>
            </w:r>
            <w:r w:rsidRPr="00A72F23">
              <w:rPr>
                <w:b/>
                <w:bCs/>
              </w:rPr>
              <w:t>arbitration</w:t>
            </w:r>
            <w:r w:rsidRPr="00A72F23">
              <w:rPr>
                <w:b/>
                <w:bCs/>
                <w:spacing w:val="-4"/>
              </w:rPr>
              <w:t xml:space="preserve"> </w:t>
            </w:r>
            <w:r w:rsidRPr="00A72F23">
              <w:rPr>
                <w:b/>
                <w:bCs/>
                <w:spacing w:val="-2"/>
              </w:rPr>
              <w:t>proceedings</w:t>
            </w:r>
          </w:p>
          <w:p w14:paraId="25B007B4" w14:textId="339F6D2A" w:rsidR="00A72F23" w:rsidRPr="00F1181A" w:rsidRDefault="00A72F23" w:rsidP="00A72F23">
            <w:pPr>
              <w:pStyle w:val="TableofFigures"/>
            </w:pPr>
            <w:r>
              <w:t>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issuer’s ability to meet its obligations to holders of Securities or an appropriate negative statement.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43B50" w14:textId="17A9246E" w:rsidR="00A72F23" w:rsidRDefault="00127501" w:rsidP="00A72F23">
            <w:pPr>
              <w:pStyle w:val="TableofFigures"/>
            </w:pPr>
            <w:r>
              <w:fldChar w:fldCharType="begin">
                <w:ffData>
                  <w:name w:val="Text36"/>
                  <w:enabled/>
                  <w:calcOnExit w:val="0"/>
                  <w:textInput/>
                </w:ffData>
              </w:fldChar>
            </w:r>
            <w:bookmarkStart w:id="57" w:name="Text36"/>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7"/>
          </w:p>
        </w:tc>
        <w:tc>
          <w:tcPr>
            <w:tcW w:w="2104" w:type="dxa"/>
            <w:tcBorders>
              <w:top w:val="single" w:sz="4" w:space="0" w:color="000000" w:themeColor="text1"/>
              <w:left w:val="single" w:sz="4" w:space="0" w:color="000000" w:themeColor="text1"/>
              <w:bottom w:val="single" w:sz="4" w:space="0" w:color="000000" w:themeColor="text1"/>
            </w:tcBorders>
          </w:tcPr>
          <w:p w14:paraId="22044B60" w14:textId="4963C251" w:rsidR="00A72F23" w:rsidRDefault="00127501" w:rsidP="00A72F23">
            <w:pPr>
              <w:pStyle w:val="TableofFigures"/>
            </w:pPr>
            <w:r>
              <w:fldChar w:fldCharType="begin">
                <w:ffData>
                  <w:name w:val="Text44"/>
                  <w:enabled/>
                  <w:calcOnExit w:val="0"/>
                  <w:textInput/>
                </w:ffData>
              </w:fldChar>
            </w:r>
            <w:bookmarkStart w:id="58" w:name="Text44"/>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8"/>
          </w:p>
        </w:tc>
      </w:tr>
      <w:tr w:rsidR="00A72F23" w:rsidRPr="00C624D7" w14:paraId="1CD106ED"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74F75714" w14:textId="0375F494" w:rsidR="00A72F23" w:rsidRPr="00A72F23" w:rsidRDefault="00A72F23" w:rsidP="00A72F23">
            <w:pPr>
              <w:pStyle w:val="TableofFigures"/>
              <w:rPr>
                <w:b/>
                <w:spacing w:val="-4"/>
              </w:rPr>
            </w:pPr>
            <w:r w:rsidRPr="00A72F23">
              <w:rPr>
                <w:b/>
                <w:spacing w:val="-4"/>
              </w:rPr>
              <w:t>11.6</w:t>
            </w:r>
          </w:p>
        </w:tc>
        <w:tc>
          <w:tcPr>
            <w:tcW w:w="6973" w:type="dxa"/>
            <w:tcBorders>
              <w:top w:val="single" w:sz="4" w:space="0" w:color="000000" w:themeColor="text1"/>
              <w:bottom w:val="single" w:sz="4" w:space="0" w:color="000000" w:themeColor="text1"/>
              <w:right w:val="single" w:sz="4" w:space="0" w:color="000000" w:themeColor="text1"/>
            </w:tcBorders>
          </w:tcPr>
          <w:p w14:paraId="5F348EE8" w14:textId="77777777" w:rsidR="00A72F23" w:rsidRPr="00A72F23" w:rsidRDefault="00A72F23" w:rsidP="00A72F23">
            <w:pPr>
              <w:pStyle w:val="TableofFigures"/>
              <w:rPr>
                <w:b/>
                <w:bCs/>
              </w:rPr>
            </w:pPr>
            <w:r w:rsidRPr="00A72F23">
              <w:rPr>
                <w:b/>
                <w:bCs/>
              </w:rPr>
              <w:t>Significant</w:t>
            </w:r>
            <w:r w:rsidRPr="00A72F23">
              <w:rPr>
                <w:b/>
                <w:bCs/>
                <w:spacing w:val="-5"/>
              </w:rPr>
              <w:t xml:space="preserve"> </w:t>
            </w:r>
            <w:r w:rsidRPr="00A72F23">
              <w:rPr>
                <w:b/>
                <w:bCs/>
              </w:rPr>
              <w:t>change</w:t>
            </w:r>
            <w:r w:rsidRPr="00A72F23">
              <w:rPr>
                <w:b/>
                <w:bCs/>
                <w:spacing w:val="-4"/>
              </w:rPr>
              <w:t xml:space="preserve"> </w:t>
            </w:r>
            <w:r w:rsidRPr="00A72F23">
              <w:rPr>
                <w:b/>
                <w:bCs/>
              </w:rPr>
              <w:t>in</w:t>
            </w:r>
            <w:r w:rsidRPr="00A72F23">
              <w:rPr>
                <w:b/>
                <w:bCs/>
                <w:spacing w:val="-4"/>
              </w:rPr>
              <w:t xml:space="preserve"> </w:t>
            </w:r>
            <w:r w:rsidRPr="00A72F23">
              <w:rPr>
                <w:b/>
                <w:bCs/>
              </w:rPr>
              <w:t>the</w:t>
            </w:r>
            <w:r w:rsidRPr="00A72F23">
              <w:rPr>
                <w:b/>
                <w:bCs/>
                <w:spacing w:val="-4"/>
              </w:rPr>
              <w:t xml:space="preserve"> </w:t>
            </w:r>
            <w:r w:rsidRPr="00A72F23">
              <w:rPr>
                <w:b/>
                <w:bCs/>
              </w:rPr>
              <w:t>issuer’s</w:t>
            </w:r>
            <w:r w:rsidRPr="00A72F23">
              <w:rPr>
                <w:b/>
                <w:bCs/>
                <w:spacing w:val="-4"/>
              </w:rPr>
              <w:t xml:space="preserve"> </w:t>
            </w:r>
            <w:r w:rsidRPr="00A72F23">
              <w:rPr>
                <w:b/>
                <w:bCs/>
              </w:rPr>
              <w:t>financial</w:t>
            </w:r>
            <w:r w:rsidRPr="00A72F23">
              <w:rPr>
                <w:b/>
                <w:bCs/>
                <w:spacing w:val="-4"/>
              </w:rPr>
              <w:t xml:space="preserve"> </w:t>
            </w:r>
            <w:r w:rsidRPr="00A72F23">
              <w:rPr>
                <w:b/>
                <w:bCs/>
              </w:rPr>
              <w:t>or</w:t>
            </w:r>
            <w:r w:rsidRPr="00A72F23">
              <w:rPr>
                <w:b/>
                <w:bCs/>
                <w:spacing w:val="-5"/>
              </w:rPr>
              <w:t xml:space="preserve"> </w:t>
            </w:r>
            <w:r w:rsidRPr="00A72F23">
              <w:rPr>
                <w:b/>
                <w:bCs/>
              </w:rPr>
              <w:t>trading</w:t>
            </w:r>
            <w:r w:rsidRPr="00A72F23">
              <w:rPr>
                <w:b/>
                <w:bCs/>
                <w:spacing w:val="-4"/>
              </w:rPr>
              <w:t xml:space="preserve"> </w:t>
            </w:r>
            <w:r w:rsidRPr="00A72F23">
              <w:rPr>
                <w:b/>
                <w:bCs/>
                <w:spacing w:val="-2"/>
              </w:rPr>
              <w:t>position</w:t>
            </w:r>
          </w:p>
          <w:p w14:paraId="7E5B3C82" w14:textId="77777777" w:rsidR="00A72F23" w:rsidRDefault="00A72F23" w:rsidP="00A72F23">
            <w:pPr>
              <w:pStyle w:val="TableofFigures"/>
            </w:pPr>
            <w:r>
              <w:t>A description of</w:t>
            </w:r>
            <w:r>
              <w:rPr>
                <w:spacing w:val="-1"/>
              </w:rPr>
              <w:t xml:space="preserve"> </w:t>
            </w:r>
            <w:r>
              <w:t>any significant</w:t>
            </w:r>
            <w:r>
              <w:rPr>
                <w:spacing w:val="-1"/>
              </w:rPr>
              <w:t xml:space="preserve"> </w:t>
            </w:r>
            <w:r>
              <w:t>change in the financial</w:t>
            </w:r>
            <w:r>
              <w:rPr>
                <w:spacing w:val="-1"/>
              </w:rPr>
              <w:t xml:space="preserve"> </w:t>
            </w:r>
            <w:r>
              <w:t>or</w:t>
            </w:r>
            <w:r>
              <w:rPr>
                <w:spacing w:val="-1"/>
              </w:rPr>
              <w:t xml:space="preserve"> </w:t>
            </w:r>
            <w:r>
              <w:t xml:space="preserve">trading position of the issuer and/or group which has occurred since the end of the last financial period for which either audited financial information or interim financial information has been published, or an appropriate negative </w:t>
            </w:r>
            <w:r>
              <w:rPr>
                <w:spacing w:val="-2"/>
              </w:rPr>
              <w:t>statement.</w:t>
            </w:r>
          </w:p>
          <w:p w14:paraId="4FD481BE" w14:textId="66D0AC28" w:rsidR="00A72F23" w:rsidRPr="00A72F23" w:rsidRDefault="00A72F23" w:rsidP="00A72F23">
            <w:pPr>
              <w:pStyle w:val="TableofFigures"/>
              <w:rPr>
                <w:i/>
              </w:rPr>
            </w:pPr>
            <w:r w:rsidRPr="00A72F23">
              <w:rPr>
                <w:i/>
                <w:color w:val="001DFF" w:themeColor="text2"/>
              </w:rPr>
              <w:t>An</w:t>
            </w:r>
            <w:r w:rsidRPr="00A72F23">
              <w:rPr>
                <w:i/>
                <w:color w:val="001DFF" w:themeColor="text2"/>
                <w:spacing w:val="11"/>
              </w:rPr>
              <w:t xml:space="preserve"> </w:t>
            </w:r>
            <w:r w:rsidRPr="00A72F23">
              <w:rPr>
                <w:i/>
                <w:color w:val="001DFF" w:themeColor="text2"/>
              </w:rPr>
              <w:t>issuer</w:t>
            </w:r>
            <w:r w:rsidRPr="00A72F23">
              <w:rPr>
                <w:i/>
                <w:color w:val="001DFF" w:themeColor="text2"/>
                <w:spacing w:val="11"/>
              </w:rPr>
              <w:t xml:space="preserve"> </w:t>
            </w:r>
            <w:r w:rsidRPr="00A72F23">
              <w:rPr>
                <w:i/>
                <w:color w:val="001DFF" w:themeColor="text2"/>
              </w:rPr>
              <w:t>of</w:t>
            </w:r>
            <w:r w:rsidRPr="00A72F23">
              <w:rPr>
                <w:i/>
                <w:color w:val="001DFF" w:themeColor="text2"/>
                <w:spacing w:val="11"/>
              </w:rPr>
              <w:t xml:space="preserve"> </w:t>
            </w:r>
            <w:r w:rsidRPr="00A72F23">
              <w:rPr>
                <w:i/>
                <w:color w:val="001DFF" w:themeColor="text2"/>
              </w:rPr>
              <w:t>asset-backed</w:t>
            </w:r>
            <w:r w:rsidRPr="00A72F23">
              <w:rPr>
                <w:i/>
                <w:color w:val="001DFF" w:themeColor="text2"/>
                <w:spacing w:val="11"/>
              </w:rPr>
              <w:t xml:space="preserve"> </w:t>
            </w:r>
            <w:r w:rsidRPr="00A72F23">
              <w:rPr>
                <w:i/>
                <w:color w:val="001DFF" w:themeColor="text2"/>
              </w:rPr>
              <w:t>securities</w:t>
            </w:r>
            <w:r w:rsidRPr="00A72F23">
              <w:rPr>
                <w:i/>
                <w:color w:val="001DFF" w:themeColor="text2"/>
                <w:spacing w:val="12"/>
              </w:rPr>
              <w:t xml:space="preserve"> </w:t>
            </w:r>
            <w:r w:rsidRPr="00A72F23">
              <w:rPr>
                <w:i/>
                <w:color w:val="001DFF" w:themeColor="text2"/>
              </w:rPr>
              <w:t>or</w:t>
            </w:r>
            <w:r w:rsidRPr="00A72F23">
              <w:rPr>
                <w:i/>
                <w:color w:val="001DFF" w:themeColor="text2"/>
                <w:spacing w:val="11"/>
              </w:rPr>
              <w:t xml:space="preserve"> </w:t>
            </w:r>
            <w:r w:rsidRPr="00A72F23">
              <w:rPr>
                <w:i/>
                <w:color w:val="001DFF" w:themeColor="text2"/>
              </w:rPr>
              <w:t>insurance</w:t>
            </w:r>
            <w:r w:rsidRPr="00A72F23">
              <w:rPr>
                <w:i/>
                <w:color w:val="001DFF" w:themeColor="text2"/>
                <w:spacing w:val="11"/>
              </w:rPr>
              <w:t xml:space="preserve"> </w:t>
            </w:r>
            <w:r w:rsidRPr="00A72F23">
              <w:rPr>
                <w:i/>
                <w:color w:val="001DFF" w:themeColor="text2"/>
              </w:rPr>
              <w:t>linked</w:t>
            </w:r>
            <w:r w:rsidRPr="00A72F23">
              <w:rPr>
                <w:i/>
                <w:color w:val="001DFF" w:themeColor="text2"/>
                <w:spacing w:val="11"/>
              </w:rPr>
              <w:t xml:space="preserve"> </w:t>
            </w:r>
            <w:r w:rsidRPr="00A72F23">
              <w:rPr>
                <w:i/>
                <w:color w:val="001DFF" w:themeColor="text2"/>
                <w:spacing w:val="-2"/>
              </w:rPr>
              <w:t xml:space="preserve">securities </w:t>
            </w:r>
            <w:r w:rsidRPr="00A72F23">
              <w:rPr>
                <w:i/>
                <w:color w:val="001DFF" w:themeColor="text2"/>
              </w:rPr>
              <w:t>is</w:t>
            </w:r>
            <w:r w:rsidRPr="00A72F23">
              <w:rPr>
                <w:i/>
                <w:color w:val="001DFF" w:themeColor="text2"/>
                <w:spacing w:val="-3"/>
              </w:rPr>
              <w:t xml:space="preserve"> </w:t>
            </w:r>
            <w:r w:rsidRPr="00A72F23">
              <w:rPr>
                <w:i/>
                <w:color w:val="001DFF" w:themeColor="text2"/>
              </w:rPr>
              <w:t>not</w:t>
            </w:r>
            <w:r w:rsidRPr="00A72F23">
              <w:rPr>
                <w:i/>
                <w:color w:val="001DFF" w:themeColor="text2"/>
                <w:spacing w:val="-3"/>
              </w:rPr>
              <w:t xml:space="preserve"> </w:t>
            </w:r>
            <w:r w:rsidRPr="00A72F23">
              <w:rPr>
                <w:i/>
                <w:color w:val="001DFF" w:themeColor="text2"/>
              </w:rPr>
              <w:t>required</w:t>
            </w:r>
            <w:r w:rsidRPr="00A72F23">
              <w:rPr>
                <w:i/>
                <w:color w:val="001DFF" w:themeColor="text2"/>
                <w:spacing w:val="-3"/>
              </w:rPr>
              <w:t xml:space="preserve"> </w:t>
            </w:r>
            <w:r w:rsidRPr="00A72F23">
              <w:rPr>
                <w:i/>
                <w:color w:val="001DFF" w:themeColor="text2"/>
              </w:rPr>
              <w:t>to</w:t>
            </w:r>
            <w:r w:rsidRPr="00A72F23">
              <w:rPr>
                <w:i/>
                <w:color w:val="001DFF" w:themeColor="text2"/>
                <w:spacing w:val="-2"/>
              </w:rPr>
              <w:t xml:space="preserve"> </w:t>
            </w:r>
            <w:r w:rsidRPr="00A72F23">
              <w:rPr>
                <w:i/>
                <w:color w:val="001DFF" w:themeColor="text2"/>
              </w:rPr>
              <w:t>comply</w:t>
            </w:r>
            <w:r w:rsidRPr="00A72F23">
              <w:rPr>
                <w:i/>
                <w:color w:val="001DFF" w:themeColor="text2"/>
                <w:spacing w:val="-3"/>
              </w:rPr>
              <w:t xml:space="preserve"> </w:t>
            </w:r>
            <w:r w:rsidRPr="00A72F23">
              <w:rPr>
                <w:i/>
                <w:color w:val="001DFF" w:themeColor="text2"/>
              </w:rPr>
              <w:t>with</w:t>
            </w:r>
            <w:r w:rsidRPr="00A72F23">
              <w:rPr>
                <w:i/>
                <w:color w:val="001DFF" w:themeColor="text2"/>
                <w:spacing w:val="-3"/>
              </w:rPr>
              <w:t xml:space="preserve"> </w:t>
            </w:r>
            <w:r w:rsidRPr="00A72F23">
              <w:rPr>
                <w:i/>
                <w:color w:val="001DFF" w:themeColor="text2"/>
              </w:rPr>
              <w:t>this</w:t>
            </w:r>
            <w:r w:rsidRPr="00A72F23">
              <w:rPr>
                <w:i/>
                <w:color w:val="001DFF" w:themeColor="text2"/>
                <w:spacing w:val="-3"/>
              </w:rPr>
              <w:t xml:space="preserve"> </w:t>
            </w:r>
            <w:r w:rsidRPr="00A72F23">
              <w:rPr>
                <w:i/>
                <w:color w:val="001DFF" w:themeColor="text2"/>
              </w:rPr>
              <w:t>item</w:t>
            </w:r>
            <w:r w:rsidRPr="00A72F23">
              <w:rPr>
                <w:i/>
                <w:color w:val="001DFF" w:themeColor="text2"/>
                <w:spacing w:val="-2"/>
              </w:rPr>
              <w:t xml:space="preserve"> 11.6.</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22A05" w14:textId="40E2994B" w:rsidR="00A72F23" w:rsidRDefault="00127501" w:rsidP="00A72F23">
            <w:pPr>
              <w:pStyle w:val="TableofFigures"/>
            </w:pPr>
            <w:r>
              <w:fldChar w:fldCharType="begin">
                <w:ffData>
                  <w:name w:val="Text37"/>
                  <w:enabled/>
                  <w:calcOnExit w:val="0"/>
                  <w:textInput/>
                </w:ffData>
              </w:fldChar>
            </w:r>
            <w:bookmarkStart w:id="59" w:name="Text37"/>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59"/>
          </w:p>
        </w:tc>
        <w:tc>
          <w:tcPr>
            <w:tcW w:w="2104" w:type="dxa"/>
            <w:tcBorders>
              <w:top w:val="single" w:sz="4" w:space="0" w:color="000000" w:themeColor="text1"/>
              <w:left w:val="single" w:sz="4" w:space="0" w:color="000000" w:themeColor="text1"/>
              <w:bottom w:val="single" w:sz="4" w:space="0" w:color="000000" w:themeColor="text1"/>
            </w:tcBorders>
          </w:tcPr>
          <w:p w14:paraId="6A92CD0B" w14:textId="650FBE4C" w:rsidR="00A72F23" w:rsidRDefault="00127501" w:rsidP="00A72F23">
            <w:pPr>
              <w:pStyle w:val="TableofFigures"/>
            </w:pPr>
            <w:r>
              <w:fldChar w:fldCharType="begin">
                <w:ffData>
                  <w:name w:val="Text45"/>
                  <w:enabled/>
                  <w:calcOnExit w:val="0"/>
                  <w:textInput/>
                </w:ffData>
              </w:fldChar>
            </w:r>
            <w:bookmarkStart w:id="60" w:name="Text45"/>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0"/>
          </w:p>
        </w:tc>
      </w:tr>
      <w:tr w:rsidR="00A72F23" w:rsidRPr="00C624D7" w14:paraId="21030E8C"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241C9D89" w14:textId="4AE13F3A" w:rsidR="00A72F23" w:rsidRPr="00A72F23" w:rsidRDefault="00A72F23" w:rsidP="00A72F23">
            <w:pPr>
              <w:pStyle w:val="TableofFigures"/>
              <w:rPr>
                <w:b/>
                <w:spacing w:val="-4"/>
              </w:rPr>
            </w:pPr>
            <w:r w:rsidRPr="00A72F23">
              <w:rPr>
                <w:b/>
                <w:spacing w:val="-4"/>
              </w:rPr>
              <w:t>11.7</w:t>
            </w:r>
          </w:p>
        </w:tc>
        <w:tc>
          <w:tcPr>
            <w:tcW w:w="6973" w:type="dxa"/>
            <w:tcBorders>
              <w:top w:val="single" w:sz="4" w:space="0" w:color="000000" w:themeColor="text1"/>
              <w:bottom w:val="single" w:sz="4" w:space="0" w:color="000000" w:themeColor="text1"/>
              <w:right w:val="single" w:sz="4" w:space="0" w:color="000000" w:themeColor="text1"/>
            </w:tcBorders>
          </w:tcPr>
          <w:p w14:paraId="3E436093" w14:textId="77777777" w:rsidR="00A72F23" w:rsidRDefault="00A72F23" w:rsidP="00A72F23">
            <w:pPr>
              <w:pStyle w:val="TableofFigures"/>
            </w:pPr>
            <w:r>
              <w:t>An indication of any recent events particular to the issuer and which are to a material extent relevant to the evaluation of the issuer’s solvency.</w:t>
            </w:r>
          </w:p>
          <w:p w14:paraId="78D4522E" w14:textId="22D9E0B9" w:rsidR="00A72F23" w:rsidRPr="00A72F23" w:rsidRDefault="00A72F23" w:rsidP="00A72F23">
            <w:pPr>
              <w:pStyle w:val="TableofFigures"/>
              <w:rPr>
                <w:i/>
              </w:rPr>
            </w:pPr>
            <w:r w:rsidRPr="00A72F23">
              <w:rPr>
                <w:i/>
                <w:color w:val="001DFF" w:themeColor="text2"/>
              </w:rPr>
              <w:t>An</w:t>
            </w:r>
            <w:r w:rsidRPr="00A72F23">
              <w:rPr>
                <w:i/>
                <w:color w:val="001DFF" w:themeColor="text2"/>
                <w:spacing w:val="11"/>
              </w:rPr>
              <w:t xml:space="preserve"> </w:t>
            </w:r>
            <w:r w:rsidRPr="00A72F23">
              <w:rPr>
                <w:i/>
                <w:color w:val="001DFF" w:themeColor="text2"/>
              </w:rPr>
              <w:t>issuer</w:t>
            </w:r>
            <w:r w:rsidRPr="00A72F23">
              <w:rPr>
                <w:i/>
                <w:color w:val="001DFF" w:themeColor="text2"/>
                <w:spacing w:val="11"/>
              </w:rPr>
              <w:t xml:space="preserve"> </w:t>
            </w:r>
            <w:r w:rsidRPr="00A72F23">
              <w:rPr>
                <w:i/>
                <w:color w:val="001DFF" w:themeColor="text2"/>
              </w:rPr>
              <w:t>of</w:t>
            </w:r>
            <w:r w:rsidRPr="00A72F23">
              <w:rPr>
                <w:i/>
                <w:color w:val="001DFF" w:themeColor="text2"/>
                <w:spacing w:val="11"/>
              </w:rPr>
              <w:t xml:space="preserve"> </w:t>
            </w:r>
            <w:r w:rsidRPr="00A72F23">
              <w:rPr>
                <w:i/>
                <w:color w:val="001DFF" w:themeColor="text2"/>
              </w:rPr>
              <w:t>asset-backed</w:t>
            </w:r>
            <w:r w:rsidRPr="00A72F23">
              <w:rPr>
                <w:i/>
                <w:color w:val="001DFF" w:themeColor="text2"/>
                <w:spacing w:val="11"/>
              </w:rPr>
              <w:t xml:space="preserve"> </w:t>
            </w:r>
            <w:r w:rsidRPr="00A72F23">
              <w:rPr>
                <w:i/>
                <w:color w:val="001DFF" w:themeColor="text2"/>
              </w:rPr>
              <w:t>securities</w:t>
            </w:r>
            <w:r w:rsidRPr="00A72F23">
              <w:rPr>
                <w:i/>
                <w:color w:val="001DFF" w:themeColor="text2"/>
                <w:spacing w:val="12"/>
              </w:rPr>
              <w:t xml:space="preserve"> </w:t>
            </w:r>
            <w:r w:rsidRPr="00A72F23">
              <w:rPr>
                <w:i/>
                <w:color w:val="001DFF" w:themeColor="text2"/>
              </w:rPr>
              <w:t>or</w:t>
            </w:r>
            <w:r w:rsidRPr="00A72F23">
              <w:rPr>
                <w:i/>
                <w:color w:val="001DFF" w:themeColor="text2"/>
                <w:spacing w:val="11"/>
              </w:rPr>
              <w:t xml:space="preserve"> </w:t>
            </w:r>
            <w:r w:rsidRPr="00A72F23">
              <w:rPr>
                <w:i/>
                <w:color w:val="001DFF" w:themeColor="text2"/>
              </w:rPr>
              <w:t>insurance</w:t>
            </w:r>
            <w:r w:rsidRPr="00A72F23">
              <w:rPr>
                <w:i/>
                <w:color w:val="001DFF" w:themeColor="text2"/>
                <w:spacing w:val="11"/>
              </w:rPr>
              <w:t xml:space="preserve"> </w:t>
            </w:r>
            <w:r w:rsidRPr="00A72F23">
              <w:rPr>
                <w:i/>
                <w:color w:val="001DFF" w:themeColor="text2"/>
              </w:rPr>
              <w:t>linked</w:t>
            </w:r>
            <w:r w:rsidRPr="00A72F23">
              <w:rPr>
                <w:i/>
                <w:color w:val="001DFF" w:themeColor="text2"/>
                <w:spacing w:val="11"/>
              </w:rPr>
              <w:t xml:space="preserve"> </w:t>
            </w:r>
            <w:r w:rsidRPr="00A72F23">
              <w:rPr>
                <w:i/>
                <w:color w:val="001DFF" w:themeColor="text2"/>
                <w:spacing w:val="-2"/>
              </w:rPr>
              <w:t xml:space="preserve">securities </w:t>
            </w:r>
            <w:r w:rsidRPr="00A72F23">
              <w:rPr>
                <w:i/>
                <w:color w:val="001DFF" w:themeColor="text2"/>
              </w:rPr>
              <w:t>is</w:t>
            </w:r>
            <w:r w:rsidRPr="00A72F23">
              <w:rPr>
                <w:i/>
                <w:color w:val="001DFF" w:themeColor="text2"/>
                <w:spacing w:val="-3"/>
              </w:rPr>
              <w:t xml:space="preserve"> </w:t>
            </w:r>
            <w:r w:rsidRPr="00A72F23">
              <w:rPr>
                <w:i/>
                <w:color w:val="001DFF" w:themeColor="text2"/>
              </w:rPr>
              <w:t>not</w:t>
            </w:r>
            <w:r w:rsidRPr="00A72F23">
              <w:rPr>
                <w:i/>
                <w:color w:val="001DFF" w:themeColor="text2"/>
                <w:spacing w:val="-3"/>
              </w:rPr>
              <w:t xml:space="preserve"> </w:t>
            </w:r>
            <w:r w:rsidRPr="00A72F23">
              <w:rPr>
                <w:i/>
                <w:color w:val="001DFF" w:themeColor="text2"/>
              </w:rPr>
              <w:t>required</w:t>
            </w:r>
            <w:r w:rsidRPr="00A72F23">
              <w:rPr>
                <w:i/>
                <w:color w:val="001DFF" w:themeColor="text2"/>
                <w:spacing w:val="-3"/>
              </w:rPr>
              <w:t xml:space="preserve"> </w:t>
            </w:r>
            <w:r w:rsidRPr="00A72F23">
              <w:rPr>
                <w:i/>
                <w:color w:val="001DFF" w:themeColor="text2"/>
              </w:rPr>
              <w:t>to</w:t>
            </w:r>
            <w:r w:rsidRPr="00A72F23">
              <w:rPr>
                <w:i/>
                <w:color w:val="001DFF" w:themeColor="text2"/>
                <w:spacing w:val="-2"/>
              </w:rPr>
              <w:t xml:space="preserve"> </w:t>
            </w:r>
            <w:r w:rsidRPr="00A72F23">
              <w:rPr>
                <w:i/>
                <w:color w:val="001DFF" w:themeColor="text2"/>
              </w:rPr>
              <w:t>comply</w:t>
            </w:r>
            <w:r w:rsidRPr="00A72F23">
              <w:rPr>
                <w:i/>
                <w:color w:val="001DFF" w:themeColor="text2"/>
                <w:spacing w:val="-3"/>
              </w:rPr>
              <w:t xml:space="preserve"> </w:t>
            </w:r>
            <w:r w:rsidRPr="00A72F23">
              <w:rPr>
                <w:i/>
                <w:color w:val="001DFF" w:themeColor="text2"/>
              </w:rPr>
              <w:t>with</w:t>
            </w:r>
            <w:r w:rsidRPr="00A72F23">
              <w:rPr>
                <w:i/>
                <w:color w:val="001DFF" w:themeColor="text2"/>
                <w:spacing w:val="-3"/>
              </w:rPr>
              <w:t xml:space="preserve"> </w:t>
            </w:r>
            <w:r w:rsidRPr="00A72F23">
              <w:rPr>
                <w:i/>
                <w:color w:val="001DFF" w:themeColor="text2"/>
              </w:rPr>
              <w:t>this</w:t>
            </w:r>
            <w:r w:rsidRPr="00A72F23">
              <w:rPr>
                <w:i/>
                <w:color w:val="001DFF" w:themeColor="text2"/>
                <w:spacing w:val="-3"/>
              </w:rPr>
              <w:t xml:space="preserve"> </w:t>
            </w:r>
            <w:r w:rsidRPr="00A72F23">
              <w:rPr>
                <w:i/>
                <w:color w:val="001DFF" w:themeColor="text2"/>
              </w:rPr>
              <w:t>item</w:t>
            </w:r>
            <w:r w:rsidRPr="00A72F23">
              <w:rPr>
                <w:i/>
                <w:color w:val="001DFF" w:themeColor="text2"/>
                <w:spacing w:val="-2"/>
              </w:rPr>
              <w:t xml:space="preserve"> 11.7.</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19E82" w14:textId="30B3A8E7" w:rsidR="00A72F23" w:rsidRDefault="00127501" w:rsidP="00A72F23">
            <w:pPr>
              <w:pStyle w:val="TableofFigures"/>
            </w:pPr>
            <w:r>
              <w:fldChar w:fldCharType="begin">
                <w:ffData>
                  <w:name w:val="Text38"/>
                  <w:enabled/>
                  <w:calcOnExit w:val="0"/>
                  <w:textInput/>
                </w:ffData>
              </w:fldChar>
            </w:r>
            <w:bookmarkStart w:id="61" w:name="Text38"/>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1"/>
          </w:p>
        </w:tc>
        <w:tc>
          <w:tcPr>
            <w:tcW w:w="2104" w:type="dxa"/>
            <w:tcBorders>
              <w:top w:val="single" w:sz="4" w:space="0" w:color="000000" w:themeColor="text1"/>
              <w:left w:val="single" w:sz="4" w:space="0" w:color="000000" w:themeColor="text1"/>
              <w:bottom w:val="single" w:sz="4" w:space="0" w:color="000000" w:themeColor="text1"/>
            </w:tcBorders>
          </w:tcPr>
          <w:p w14:paraId="300A9501" w14:textId="74D3B54C" w:rsidR="00A72F23" w:rsidRDefault="00127501" w:rsidP="00A72F23">
            <w:pPr>
              <w:pStyle w:val="TableofFigures"/>
            </w:pPr>
            <w:r>
              <w:fldChar w:fldCharType="begin">
                <w:ffData>
                  <w:name w:val="Text46"/>
                  <w:enabled/>
                  <w:calcOnExit w:val="0"/>
                  <w:textInput/>
                </w:ffData>
              </w:fldChar>
            </w:r>
            <w:bookmarkStart w:id="62" w:name="Text46"/>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2"/>
          </w:p>
        </w:tc>
      </w:tr>
      <w:tr w:rsidR="00A72F23" w:rsidRPr="00C624D7" w14:paraId="2FCE88B1"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1384CE72" w14:textId="0464093E" w:rsidR="00A72F23" w:rsidRPr="00A72F23" w:rsidRDefault="00A72F23" w:rsidP="00A72F23">
            <w:pPr>
              <w:pStyle w:val="TableofFigures"/>
              <w:rPr>
                <w:b/>
                <w:spacing w:val="-4"/>
              </w:rPr>
            </w:pPr>
            <w:r w:rsidRPr="00A72F23">
              <w:rPr>
                <w:b/>
                <w:spacing w:val="-5"/>
              </w:rPr>
              <w:t>12.</w:t>
            </w:r>
          </w:p>
        </w:tc>
        <w:tc>
          <w:tcPr>
            <w:tcW w:w="6973" w:type="dxa"/>
            <w:tcBorders>
              <w:top w:val="single" w:sz="4" w:space="0" w:color="000000" w:themeColor="text1"/>
              <w:bottom w:val="single" w:sz="4" w:space="0" w:color="000000" w:themeColor="text1"/>
            </w:tcBorders>
            <w:shd w:val="clear" w:color="auto" w:fill="CCD1FF" w:themeFill="text2" w:themeFillTint="33"/>
          </w:tcPr>
          <w:p w14:paraId="0CC34C72" w14:textId="50ED7E6D" w:rsidR="00A72F23" w:rsidRPr="00A72F23" w:rsidRDefault="00A72F23" w:rsidP="00A72F23">
            <w:pPr>
              <w:pStyle w:val="TableofFigures"/>
              <w:rPr>
                <w:b/>
                <w:bCs/>
              </w:rPr>
            </w:pPr>
            <w:r w:rsidRPr="00A72F23">
              <w:rPr>
                <w:b/>
                <w:bCs/>
              </w:rPr>
              <w:t>Material</w:t>
            </w:r>
            <w:r w:rsidRPr="00A72F23">
              <w:rPr>
                <w:b/>
                <w:bCs/>
                <w:spacing w:val="-2"/>
              </w:rPr>
              <w:t xml:space="preserve"> contracts</w:t>
            </w:r>
          </w:p>
          <w:p w14:paraId="68F09FDD" w14:textId="3B585861" w:rsidR="00A72F23" w:rsidRPr="00F1181A" w:rsidRDefault="00A72F23" w:rsidP="00A72F23">
            <w:pPr>
              <w:pStyle w:val="TableofFigures"/>
            </w:pPr>
            <w:r w:rsidRPr="00A72F23">
              <w:rPr>
                <w:i/>
              </w:rPr>
              <w:t>An issuer of asset-backed securities or insurance linked securities is not required to comply with this item 12.</w:t>
            </w:r>
          </w:p>
        </w:tc>
        <w:tc>
          <w:tcPr>
            <w:tcW w:w="986" w:type="dxa"/>
            <w:tcBorders>
              <w:top w:val="single" w:sz="4" w:space="0" w:color="000000" w:themeColor="text1"/>
              <w:bottom w:val="single" w:sz="4" w:space="0" w:color="000000" w:themeColor="text1"/>
            </w:tcBorders>
            <w:shd w:val="clear" w:color="auto" w:fill="CCD1FF" w:themeFill="text2" w:themeFillTint="33"/>
          </w:tcPr>
          <w:p w14:paraId="7231C0D1" w14:textId="77777777" w:rsidR="00A72F23" w:rsidRDefault="00A72F23" w:rsidP="00A72F23">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79BF0277" w14:textId="77777777" w:rsidR="00A72F23" w:rsidRDefault="00A72F23" w:rsidP="00A72F23">
            <w:pPr>
              <w:pStyle w:val="TableofFigures"/>
            </w:pPr>
          </w:p>
        </w:tc>
      </w:tr>
      <w:tr w:rsidR="00A72F23" w:rsidRPr="00C624D7" w14:paraId="1F8C9917"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100B948F" w14:textId="77777777" w:rsidR="00A72F23" w:rsidRPr="00A72F23" w:rsidRDefault="00A72F23" w:rsidP="00A72F23">
            <w:pPr>
              <w:pStyle w:val="TableofFigures"/>
              <w:rPr>
                <w:b/>
                <w:spacing w:val="-4"/>
              </w:rPr>
            </w:pPr>
          </w:p>
        </w:tc>
        <w:tc>
          <w:tcPr>
            <w:tcW w:w="6973" w:type="dxa"/>
            <w:tcBorders>
              <w:top w:val="single" w:sz="4" w:space="0" w:color="000000" w:themeColor="text1"/>
              <w:bottom w:val="single" w:sz="4" w:space="0" w:color="000000" w:themeColor="text1"/>
              <w:right w:val="single" w:sz="4" w:space="0" w:color="000000" w:themeColor="text1"/>
            </w:tcBorders>
          </w:tcPr>
          <w:p w14:paraId="274EEF2B" w14:textId="47434619" w:rsidR="00A72F23" w:rsidRPr="00F1181A" w:rsidRDefault="00A72F23" w:rsidP="00A72F23">
            <w:pPr>
              <w:pStyle w:val="TableofFigures"/>
            </w:pPr>
            <w:proofErr w:type="gramStart"/>
            <w:r>
              <w:t>A brief summary</w:t>
            </w:r>
            <w:proofErr w:type="gramEnd"/>
            <w:r>
              <w:t xml:space="preserve"> of all material contracts that are not entered into in the ordinary</w:t>
            </w:r>
            <w:r>
              <w:rPr>
                <w:spacing w:val="-3"/>
              </w:rPr>
              <w:t xml:space="preserve"> </w:t>
            </w:r>
            <w:r>
              <w:t>course</w:t>
            </w:r>
            <w:r>
              <w:rPr>
                <w:spacing w:val="-3"/>
              </w:rPr>
              <w:t xml:space="preserve"> </w:t>
            </w:r>
            <w:r>
              <w:t>of</w:t>
            </w:r>
            <w:r>
              <w:rPr>
                <w:spacing w:val="-3"/>
              </w:rPr>
              <w:t xml:space="preserve"> </w:t>
            </w:r>
            <w:r>
              <w:t>the</w:t>
            </w:r>
            <w:r>
              <w:rPr>
                <w:spacing w:val="-4"/>
              </w:rPr>
              <w:t xml:space="preserve"> </w:t>
            </w:r>
            <w:r>
              <w:t>issuer's</w:t>
            </w:r>
            <w:r>
              <w:rPr>
                <w:spacing w:val="-3"/>
              </w:rPr>
              <w:t xml:space="preserve"> </w:t>
            </w:r>
            <w:r>
              <w:t>business,</w:t>
            </w:r>
            <w:r>
              <w:rPr>
                <w:spacing w:val="-3"/>
              </w:rPr>
              <w:t xml:space="preserve"> </w:t>
            </w:r>
            <w:r>
              <w:t>which</w:t>
            </w:r>
            <w:r>
              <w:rPr>
                <w:spacing w:val="-3"/>
              </w:rPr>
              <w:t xml:space="preserve"> </w:t>
            </w:r>
            <w:r>
              <w:t>could</w:t>
            </w:r>
            <w:r>
              <w:rPr>
                <w:spacing w:val="-3"/>
              </w:rPr>
              <w:t xml:space="preserve"> </w:t>
            </w:r>
            <w:r>
              <w:t>result</w:t>
            </w:r>
            <w:r>
              <w:rPr>
                <w:spacing w:val="-3"/>
              </w:rPr>
              <w:t xml:space="preserve"> </w:t>
            </w:r>
            <w:r>
              <w:t>in</w:t>
            </w:r>
            <w:r>
              <w:rPr>
                <w:spacing w:val="-3"/>
              </w:rPr>
              <w:t xml:space="preserve"> </w:t>
            </w:r>
            <w:r>
              <w:t>any</w:t>
            </w:r>
            <w:r>
              <w:rPr>
                <w:spacing w:val="-3"/>
              </w:rPr>
              <w:t xml:space="preserve"> </w:t>
            </w:r>
            <w:r>
              <w:t>group member being under an obligation or entitlement that is material to the issuer’s ability to meet its obligation to holders of Securities.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0776" w14:textId="3C719014" w:rsidR="00A72F23" w:rsidRDefault="00127501" w:rsidP="00A72F23">
            <w:pPr>
              <w:pStyle w:val="TableofFigures"/>
            </w:pPr>
            <w:r>
              <w:fldChar w:fldCharType="begin">
                <w:ffData>
                  <w:name w:val="Text39"/>
                  <w:enabled/>
                  <w:calcOnExit w:val="0"/>
                  <w:textInput/>
                </w:ffData>
              </w:fldChar>
            </w:r>
            <w:bookmarkStart w:id="63" w:name="Text39"/>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3"/>
          </w:p>
        </w:tc>
        <w:tc>
          <w:tcPr>
            <w:tcW w:w="2104" w:type="dxa"/>
            <w:tcBorders>
              <w:top w:val="single" w:sz="4" w:space="0" w:color="000000" w:themeColor="text1"/>
              <w:left w:val="single" w:sz="4" w:space="0" w:color="000000" w:themeColor="text1"/>
              <w:bottom w:val="single" w:sz="4" w:space="0" w:color="000000" w:themeColor="text1"/>
            </w:tcBorders>
          </w:tcPr>
          <w:p w14:paraId="3F3CEE3E" w14:textId="15B78A75" w:rsidR="00A72F23" w:rsidRDefault="00127501" w:rsidP="00A72F23">
            <w:pPr>
              <w:pStyle w:val="TableofFigures"/>
            </w:pPr>
            <w:r>
              <w:fldChar w:fldCharType="begin">
                <w:ffData>
                  <w:name w:val="Text47"/>
                  <w:enabled/>
                  <w:calcOnExit w:val="0"/>
                  <w:textInput/>
                </w:ffData>
              </w:fldChar>
            </w:r>
            <w:bookmarkStart w:id="64" w:name="Text47"/>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4"/>
          </w:p>
        </w:tc>
      </w:tr>
      <w:tr w:rsidR="00A72F23" w:rsidRPr="00C624D7" w14:paraId="4C935801"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0D4EB7B2" w14:textId="7AE50425" w:rsidR="00A72F23" w:rsidRPr="00A72F23" w:rsidRDefault="00A72F23" w:rsidP="00A72F23">
            <w:pPr>
              <w:pStyle w:val="TableofFigures"/>
              <w:rPr>
                <w:b/>
                <w:spacing w:val="-4"/>
              </w:rPr>
            </w:pPr>
            <w:r w:rsidRPr="00A72F23">
              <w:rPr>
                <w:b/>
                <w:spacing w:val="-5"/>
              </w:rPr>
              <w:t>13.</w:t>
            </w:r>
          </w:p>
        </w:tc>
        <w:tc>
          <w:tcPr>
            <w:tcW w:w="6973" w:type="dxa"/>
            <w:tcBorders>
              <w:top w:val="single" w:sz="4" w:space="0" w:color="000000" w:themeColor="text1"/>
              <w:bottom w:val="single" w:sz="4" w:space="0" w:color="000000" w:themeColor="text1"/>
            </w:tcBorders>
            <w:shd w:val="clear" w:color="auto" w:fill="CCD1FF" w:themeFill="text2" w:themeFillTint="33"/>
          </w:tcPr>
          <w:p w14:paraId="1FE9E8B4" w14:textId="58E8E571" w:rsidR="00A72F23" w:rsidRPr="00A72F23" w:rsidRDefault="00A72F23" w:rsidP="00A72F23">
            <w:pPr>
              <w:pStyle w:val="TableofFigures"/>
              <w:rPr>
                <w:b/>
                <w:bCs/>
              </w:rPr>
            </w:pPr>
            <w:r w:rsidRPr="00A72F23">
              <w:rPr>
                <w:b/>
                <w:bCs/>
              </w:rPr>
              <w:t>Third</w:t>
            </w:r>
            <w:r w:rsidRPr="00A72F23">
              <w:rPr>
                <w:b/>
                <w:bCs/>
                <w:spacing w:val="40"/>
              </w:rPr>
              <w:t xml:space="preserve"> </w:t>
            </w:r>
            <w:r w:rsidRPr="00A72F23">
              <w:rPr>
                <w:b/>
                <w:bCs/>
              </w:rPr>
              <w:t>party</w:t>
            </w:r>
            <w:r w:rsidRPr="00A72F23">
              <w:rPr>
                <w:b/>
                <w:bCs/>
                <w:spacing w:val="40"/>
              </w:rPr>
              <w:t xml:space="preserve"> </w:t>
            </w:r>
            <w:r w:rsidRPr="00A72F23">
              <w:rPr>
                <w:b/>
                <w:bCs/>
              </w:rPr>
              <w:t>information</w:t>
            </w:r>
            <w:r w:rsidRPr="00A72F23">
              <w:rPr>
                <w:b/>
                <w:bCs/>
                <w:spacing w:val="40"/>
              </w:rPr>
              <w:t xml:space="preserve"> </w:t>
            </w:r>
            <w:r w:rsidRPr="00A72F23">
              <w:rPr>
                <w:b/>
                <w:bCs/>
              </w:rPr>
              <w:t>and</w:t>
            </w:r>
            <w:r w:rsidRPr="00A72F23">
              <w:rPr>
                <w:b/>
                <w:bCs/>
                <w:spacing w:val="40"/>
              </w:rPr>
              <w:t xml:space="preserve"> </w:t>
            </w:r>
            <w:r w:rsidRPr="00A72F23">
              <w:rPr>
                <w:b/>
                <w:bCs/>
              </w:rPr>
              <w:t>statements</w:t>
            </w:r>
            <w:r w:rsidRPr="00A72F23">
              <w:rPr>
                <w:b/>
                <w:bCs/>
                <w:spacing w:val="40"/>
              </w:rPr>
              <w:t xml:space="preserve"> </w:t>
            </w:r>
            <w:r w:rsidRPr="00A72F23">
              <w:rPr>
                <w:b/>
                <w:bCs/>
              </w:rPr>
              <w:t>by</w:t>
            </w:r>
            <w:r w:rsidRPr="00A72F23">
              <w:rPr>
                <w:b/>
                <w:bCs/>
                <w:spacing w:val="40"/>
              </w:rPr>
              <w:t xml:space="preserve"> </w:t>
            </w:r>
            <w:r w:rsidRPr="00A72F23">
              <w:rPr>
                <w:b/>
                <w:bCs/>
              </w:rPr>
              <w:t>experts and declarations of any interest</w:t>
            </w:r>
          </w:p>
        </w:tc>
        <w:tc>
          <w:tcPr>
            <w:tcW w:w="986" w:type="dxa"/>
            <w:tcBorders>
              <w:top w:val="single" w:sz="4" w:space="0" w:color="000000" w:themeColor="text1"/>
              <w:bottom w:val="single" w:sz="4" w:space="0" w:color="000000" w:themeColor="text1"/>
            </w:tcBorders>
            <w:shd w:val="clear" w:color="auto" w:fill="CCD1FF" w:themeFill="text2" w:themeFillTint="33"/>
          </w:tcPr>
          <w:p w14:paraId="6B910E57" w14:textId="77777777" w:rsidR="00A72F23" w:rsidRDefault="00A72F23" w:rsidP="00A72F23">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36E00E5A" w14:textId="77777777" w:rsidR="00A72F23" w:rsidRDefault="00A72F23" w:rsidP="00A72F23">
            <w:pPr>
              <w:pStyle w:val="TableofFigures"/>
            </w:pPr>
          </w:p>
        </w:tc>
      </w:tr>
      <w:tr w:rsidR="00A72F23" w:rsidRPr="00C624D7" w14:paraId="4AEDD162"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16366F7A" w14:textId="271066D2" w:rsidR="00A72F23" w:rsidRPr="00127501" w:rsidRDefault="00A72F23" w:rsidP="00A72F23">
            <w:pPr>
              <w:pStyle w:val="TableofFigures"/>
              <w:rPr>
                <w:b/>
                <w:bCs/>
                <w:spacing w:val="-4"/>
              </w:rPr>
            </w:pPr>
            <w:r w:rsidRPr="00127501">
              <w:rPr>
                <w:b/>
                <w:bCs/>
                <w:spacing w:val="-4"/>
              </w:rPr>
              <w:lastRenderedPageBreak/>
              <w:t>13.1</w:t>
            </w:r>
          </w:p>
        </w:tc>
        <w:tc>
          <w:tcPr>
            <w:tcW w:w="6973" w:type="dxa"/>
            <w:tcBorders>
              <w:top w:val="single" w:sz="4" w:space="0" w:color="000000" w:themeColor="text1"/>
              <w:bottom w:val="single" w:sz="4" w:space="0" w:color="000000" w:themeColor="text1"/>
              <w:right w:val="single" w:sz="4" w:space="0" w:color="000000" w:themeColor="text1"/>
            </w:tcBorders>
          </w:tcPr>
          <w:p w14:paraId="3B454169" w14:textId="77777777" w:rsidR="00A72F23" w:rsidRPr="00127501" w:rsidRDefault="00A72F23" w:rsidP="00A72F23">
            <w:pPr>
              <w:pStyle w:val="TableofFigures"/>
              <w:rPr>
                <w:b/>
                <w:bCs/>
              </w:rPr>
            </w:pPr>
            <w:r w:rsidRPr="00127501">
              <w:rPr>
                <w:b/>
                <w:bCs/>
              </w:rPr>
              <w:t>Expert</w:t>
            </w:r>
            <w:r w:rsidRPr="00127501">
              <w:rPr>
                <w:b/>
                <w:bCs/>
                <w:spacing w:val="-4"/>
              </w:rPr>
              <w:t xml:space="preserve"> </w:t>
            </w:r>
            <w:r w:rsidRPr="00127501">
              <w:rPr>
                <w:b/>
                <w:bCs/>
                <w:spacing w:val="-2"/>
              </w:rPr>
              <w:t>statements</w:t>
            </w:r>
          </w:p>
          <w:p w14:paraId="415F474E" w14:textId="6AEB242F" w:rsidR="00A72F23" w:rsidRPr="00F1181A" w:rsidRDefault="00A72F23" w:rsidP="00A72F23">
            <w:pPr>
              <w:pStyle w:val="TableofFigures"/>
            </w:pPr>
            <w:r>
              <w:t xml:space="preserve">Where a statement or report attributed to a person as an expert is included in the admission particulars, such person’s name, business address, </w:t>
            </w:r>
            <w:proofErr w:type="gramStart"/>
            <w:r>
              <w:t>qualifications</w:t>
            </w:r>
            <w:proofErr w:type="gramEnd"/>
            <w:r>
              <w:t xml:space="preserve"> and material interest if any in the issuer. If the report has been produced at the issuer’s request a statement to the effect that such statement or report is included, in the form and context</w:t>
            </w:r>
            <w:r>
              <w:rPr>
                <w:spacing w:val="40"/>
              </w:rPr>
              <w:t xml:space="preserve"> </w:t>
            </w:r>
            <w:r>
              <w:t>in which it is included, with the consent of that person who has authorised the contents of that part of the admission particulars.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F46B6" w14:textId="3878F429" w:rsidR="00A72F23" w:rsidRDefault="00127501" w:rsidP="00A72F23">
            <w:pPr>
              <w:pStyle w:val="TableofFigures"/>
            </w:pPr>
            <w:r>
              <w:fldChar w:fldCharType="begin">
                <w:ffData>
                  <w:name w:val="Text24"/>
                  <w:enabled/>
                  <w:calcOnExit w:val="0"/>
                  <w:textInput/>
                </w:ffData>
              </w:fldChar>
            </w:r>
            <w:bookmarkStart w:id="65" w:name="Text24"/>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5"/>
          </w:p>
        </w:tc>
        <w:tc>
          <w:tcPr>
            <w:tcW w:w="2104" w:type="dxa"/>
            <w:tcBorders>
              <w:top w:val="single" w:sz="4" w:space="0" w:color="000000" w:themeColor="text1"/>
              <w:left w:val="single" w:sz="4" w:space="0" w:color="000000" w:themeColor="text1"/>
              <w:bottom w:val="single" w:sz="4" w:space="0" w:color="000000" w:themeColor="text1"/>
            </w:tcBorders>
          </w:tcPr>
          <w:p w14:paraId="3988A9FB" w14:textId="30C80938" w:rsidR="00A72F23" w:rsidRDefault="00127501" w:rsidP="00A72F23">
            <w:pPr>
              <w:pStyle w:val="TableofFigures"/>
            </w:pPr>
            <w:r>
              <w:fldChar w:fldCharType="begin">
                <w:ffData>
                  <w:name w:val="Text28"/>
                  <w:enabled/>
                  <w:calcOnExit w:val="0"/>
                  <w:textInput/>
                </w:ffData>
              </w:fldChar>
            </w:r>
            <w:bookmarkStart w:id="66" w:name="Text28"/>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6"/>
          </w:p>
        </w:tc>
      </w:tr>
      <w:tr w:rsidR="00A72F23" w:rsidRPr="00C624D7" w14:paraId="705DBF77" w14:textId="77777777" w:rsidTr="00127501">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527FF1EB" w14:textId="1C32BD0D" w:rsidR="00A72F23" w:rsidRPr="00127501" w:rsidRDefault="00A72F23" w:rsidP="00A72F23">
            <w:pPr>
              <w:pStyle w:val="TableofFigures"/>
              <w:rPr>
                <w:b/>
                <w:bCs/>
                <w:spacing w:val="-4"/>
              </w:rPr>
            </w:pPr>
            <w:r w:rsidRPr="00127501">
              <w:rPr>
                <w:b/>
                <w:bCs/>
                <w:spacing w:val="-4"/>
              </w:rPr>
              <w:t>13.2</w:t>
            </w:r>
          </w:p>
        </w:tc>
        <w:tc>
          <w:tcPr>
            <w:tcW w:w="6973" w:type="dxa"/>
            <w:tcBorders>
              <w:top w:val="single" w:sz="4" w:space="0" w:color="000000" w:themeColor="text1"/>
              <w:bottom w:val="single" w:sz="4" w:space="0" w:color="000000" w:themeColor="text1"/>
              <w:right w:val="single" w:sz="4" w:space="0" w:color="000000" w:themeColor="text1"/>
            </w:tcBorders>
          </w:tcPr>
          <w:p w14:paraId="618B563D" w14:textId="77777777" w:rsidR="00A72F23" w:rsidRPr="00127501" w:rsidRDefault="00A72F23" w:rsidP="00A72F23">
            <w:pPr>
              <w:pStyle w:val="TableofFigures"/>
              <w:rPr>
                <w:b/>
                <w:bCs/>
              </w:rPr>
            </w:pPr>
            <w:r w:rsidRPr="00127501">
              <w:rPr>
                <w:b/>
                <w:bCs/>
              </w:rPr>
              <w:t>Third</w:t>
            </w:r>
            <w:r w:rsidRPr="00127501">
              <w:rPr>
                <w:b/>
                <w:bCs/>
                <w:spacing w:val="-4"/>
              </w:rPr>
              <w:t xml:space="preserve"> </w:t>
            </w:r>
            <w:r w:rsidRPr="00127501">
              <w:rPr>
                <w:b/>
                <w:bCs/>
              </w:rPr>
              <w:t>Party</w:t>
            </w:r>
            <w:r w:rsidRPr="00127501">
              <w:rPr>
                <w:b/>
                <w:bCs/>
                <w:spacing w:val="-3"/>
              </w:rPr>
              <w:t xml:space="preserve"> </w:t>
            </w:r>
            <w:r w:rsidRPr="00127501">
              <w:rPr>
                <w:b/>
                <w:bCs/>
                <w:spacing w:val="-2"/>
              </w:rPr>
              <w:t>Information</w:t>
            </w:r>
          </w:p>
          <w:p w14:paraId="1170AEC6" w14:textId="39785D0B" w:rsidR="00A72F23" w:rsidRPr="00F1181A" w:rsidRDefault="00A72F23" w:rsidP="00A72F23">
            <w:pPr>
              <w:pStyle w:val="TableofFigures"/>
            </w:pPr>
            <w:r>
              <w:t>Where information has been sourced from a third party,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the source(s) of the information must be identified.</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D92B6" w14:textId="54D5C441" w:rsidR="00A72F23" w:rsidRDefault="00127501" w:rsidP="00A72F23">
            <w:pPr>
              <w:pStyle w:val="TableofFigures"/>
            </w:pPr>
            <w:r>
              <w:fldChar w:fldCharType="begin">
                <w:ffData>
                  <w:name w:val="Text25"/>
                  <w:enabled/>
                  <w:calcOnExit w:val="0"/>
                  <w:textInput/>
                </w:ffData>
              </w:fldChar>
            </w:r>
            <w:bookmarkStart w:id="67" w:name="Text25"/>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7"/>
          </w:p>
        </w:tc>
        <w:tc>
          <w:tcPr>
            <w:tcW w:w="2104" w:type="dxa"/>
            <w:tcBorders>
              <w:top w:val="single" w:sz="4" w:space="0" w:color="000000" w:themeColor="text1"/>
              <w:left w:val="single" w:sz="4" w:space="0" w:color="000000" w:themeColor="text1"/>
              <w:bottom w:val="single" w:sz="4" w:space="0" w:color="000000" w:themeColor="text1"/>
            </w:tcBorders>
          </w:tcPr>
          <w:p w14:paraId="77220D1B" w14:textId="5AA9B154" w:rsidR="00A72F23" w:rsidRDefault="00127501" w:rsidP="00A72F23">
            <w:pPr>
              <w:pStyle w:val="TableofFigures"/>
            </w:pPr>
            <w:r>
              <w:fldChar w:fldCharType="begin">
                <w:ffData>
                  <w:name w:val="Text29"/>
                  <w:enabled/>
                  <w:calcOnExit w:val="0"/>
                  <w:textInput/>
                </w:ffData>
              </w:fldChar>
            </w:r>
            <w:bookmarkStart w:id="68" w:name="Text29"/>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8"/>
          </w:p>
        </w:tc>
      </w:tr>
      <w:tr w:rsidR="00127501" w:rsidRPr="00C624D7" w14:paraId="2325C6AF" w14:textId="77777777" w:rsidTr="00127501">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08415D48" w14:textId="3CFDFD5E" w:rsidR="00127501" w:rsidRDefault="00127501" w:rsidP="00127501">
            <w:pPr>
              <w:pStyle w:val="TableofFigures"/>
              <w:rPr>
                <w:b/>
                <w:spacing w:val="-4"/>
              </w:rPr>
            </w:pPr>
            <w:r>
              <w:rPr>
                <w:b/>
                <w:spacing w:val="-5"/>
              </w:rPr>
              <w:t>14.</w:t>
            </w:r>
          </w:p>
        </w:tc>
        <w:tc>
          <w:tcPr>
            <w:tcW w:w="6973" w:type="dxa"/>
            <w:tcBorders>
              <w:top w:val="single" w:sz="4" w:space="0" w:color="000000" w:themeColor="text1"/>
              <w:bottom w:val="single" w:sz="4" w:space="0" w:color="000000" w:themeColor="text1"/>
            </w:tcBorders>
            <w:shd w:val="clear" w:color="auto" w:fill="CCD1FF" w:themeFill="text2" w:themeFillTint="33"/>
          </w:tcPr>
          <w:p w14:paraId="4EA44462" w14:textId="0FDF34C0" w:rsidR="00127501" w:rsidRPr="00F1181A" w:rsidRDefault="00127501" w:rsidP="00127501">
            <w:pPr>
              <w:pStyle w:val="TableofFigures"/>
            </w:pPr>
            <w:r>
              <w:rPr>
                <w:b/>
              </w:rPr>
              <w:t>Documents</w:t>
            </w:r>
            <w:r>
              <w:rPr>
                <w:b/>
                <w:spacing w:val="-2"/>
              </w:rPr>
              <w:t xml:space="preserve"> </w:t>
            </w:r>
            <w:r>
              <w:rPr>
                <w:b/>
              </w:rPr>
              <w:t>on</w:t>
            </w:r>
            <w:r>
              <w:rPr>
                <w:b/>
                <w:spacing w:val="-1"/>
              </w:rPr>
              <w:t xml:space="preserve"> </w:t>
            </w:r>
            <w:r>
              <w:rPr>
                <w:b/>
                <w:spacing w:val="-2"/>
              </w:rPr>
              <w:t>display</w:t>
            </w:r>
          </w:p>
        </w:tc>
        <w:tc>
          <w:tcPr>
            <w:tcW w:w="986" w:type="dxa"/>
            <w:tcBorders>
              <w:top w:val="single" w:sz="4" w:space="0" w:color="000000" w:themeColor="text1"/>
              <w:bottom w:val="single" w:sz="4" w:space="0" w:color="000000" w:themeColor="text1"/>
            </w:tcBorders>
            <w:shd w:val="clear" w:color="auto" w:fill="CCD1FF" w:themeFill="text2" w:themeFillTint="33"/>
          </w:tcPr>
          <w:p w14:paraId="0EE04A68" w14:textId="77777777" w:rsidR="00127501" w:rsidRDefault="00127501" w:rsidP="00127501">
            <w:pPr>
              <w:pStyle w:val="TableofFigures"/>
            </w:pPr>
          </w:p>
        </w:tc>
        <w:tc>
          <w:tcPr>
            <w:tcW w:w="2104" w:type="dxa"/>
            <w:tcBorders>
              <w:top w:val="single" w:sz="4" w:space="0" w:color="000000" w:themeColor="text1"/>
              <w:bottom w:val="single" w:sz="4" w:space="0" w:color="000000" w:themeColor="text1"/>
            </w:tcBorders>
            <w:shd w:val="clear" w:color="auto" w:fill="CCD1FF" w:themeFill="text2" w:themeFillTint="33"/>
          </w:tcPr>
          <w:p w14:paraId="4D933359" w14:textId="77777777" w:rsidR="00127501" w:rsidRDefault="00127501" w:rsidP="00127501">
            <w:pPr>
              <w:pStyle w:val="TableofFigures"/>
            </w:pPr>
          </w:p>
        </w:tc>
      </w:tr>
      <w:tr w:rsidR="00127501" w:rsidRPr="00C624D7" w14:paraId="0F4F7E7B" w14:textId="77777777" w:rsidTr="00A72F23">
        <w:trPr>
          <w:cnfStyle w:val="000000010000" w:firstRow="0" w:lastRow="0" w:firstColumn="0" w:lastColumn="0" w:oddVBand="0" w:evenVBand="0" w:oddHBand="0" w:evenHBand="1"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5065D23E" w14:textId="7A261A8D" w:rsidR="00127501" w:rsidRDefault="00127501" w:rsidP="00127501">
            <w:pPr>
              <w:pStyle w:val="TableofFigures"/>
              <w:rPr>
                <w:b/>
                <w:spacing w:val="-4"/>
              </w:rPr>
            </w:pPr>
            <w:r>
              <w:rPr>
                <w:b/>
                <w:spacing w:val="-4"/>
              </w:rPr>
              <w:t>14.1</w:t>
            </w:r>
          </w:p>
        </w:tc>
        <w:tc>
          <w:tcPr>
            <w:tcW w:w="6973" w:type="dxa"/>
            <w:tcBorders>
              <w:top w:val="single" w:sz="4" w:space="0" w:color="000000" w:themeColor="text1"/>
              <w:bottom w:val="single" w:sz="4" w:space="0" w:color="000000" w:themeColor="text1"/>
              <w:right w:val="single" w:sz="4" w:space="0" w:color="000000" w:themeColor="text1"/>
            </w:tcBorders>
          </w:tcPr>
          <w:p w14:paraId="22D59826" w14:textId="77777777" w:rsidR="00127501" w:rsidRDefault="00127501" w:rsidP="00127501">
            <w:pPr>
              <w:pStyle w:val="TableofFigures"/>
            </w:pPr>
            <w:r>
              <w:t xml:space="preserve">A statement that for the life of the </w:t>
            </w:r>
            <w:r>
              <w:rPr>
                <w:b/>
              </w:rPr>
              <w:t xml:space="preserve">admission particulars </w:t>
            </w:r>
            <w:r>
              <w:t>the following documents (or copies thereof), where applicable, may be inspected:</w:t>
            </w:r>
          </w:p>
          <w:p w14:paraId="2003D592" w14:textId="5C951E51" w:rsidR="00127501" w:rsidRPr="00127501" w:rsidRDefault="00127501" w:rsidP="00127501">
            <w:pPr>
              <w:pStyle w:val="TableofFigures"/>
              <w:numPr>
                <w:ilvl w:val="0"/>
                <w:numId w:val="28"/>
              </w:numPr>
              <w:ind w:left="284" w:hanging="284"/>
            </w:pPr>
            <w:r>
              <w:t>the</w:t>
            </w:r>
            <w:r>
              <w:rPr>
                <w:spacing w:val="-4"/>
              </w:rPr>
              <w:t xml:space="preserve"> </w:t>
            </w:r>
            <w:r>
              <w:t>memorandum</w:t>
            </w:r>
            <w:r>
              <w:rPr>
                <w:spacing w:val="-3"/>
              </w:rPr>
              <w:t xml:space="preserve"> </w:t>
            </w:r>
            <w:r>
              <w:t>and</w:t>
            </w:r>
            <w:r>
              <w:rPr>
                <w:spacing w:val="-4"/>
              </w:rPr>
              <w:t xml:space="preserve"> </w:t>
            </w:r>
            <w:r>
              <w:t>articles</w:t>
            </w:r>
            <w:r>
              <w:rPr>
                <w:spacing w:val="-4"/>
              </w:rPr>
              <w:t xml:space="preserve"> </w:t>
            </w:r>
            <w:r>
              <w:t>of</w:t>
            </w:r>
            <w:r>
              <w:rPr>
                <w:spacing w:val="-4"/>
              </w:rPr>
              <w:t xml:space="preserve"> </w:t>
            </w:r>
            <w:r>
              <w:t>association</w:t>
            </w:r>
            <w:r>
              <w:rPr>
                <w:spacing w:val="-3"/>
              </w:rPr>
              <w:t xml:space="preserve"> </w:t>
            </w:r>
            <w:r>
              <w:t>of</w:t>
            </w:r>
            <w:r>
              <w:rPr>
                <w:spacing w:val="-4"/>
              </w:rPr>
              <w:t xml:space="preserve"> </w:t>
            </w:r>
            <w:r>
              <w:t>the</w:t>
            </w:r>
            <w:r>
              <w:rPr>
                <w:spacing w:val="-3"/>
              </w:rPr>
              <w:t xml:space="preserve"> </w:t>
            </w:r>
            <w:proofErr w:type="gramStart"/>
            <w:r>
              <w:rPr>
                <w:b/>
                <w:spacing w:val="-2"/>
              </w:rPr>
              <w:t>issuer</w:t>
            </w:r>
            <w:r>
              <w:rPr>
                <w:spacing w:val="-2"/>
              </w:rPr>
              <w:t>;</w:t>
            </w:r>
            <w:proofErr w:type="gramEnd"/>
          </w:p>
          <w:p w14:paraId="7CB785EE" w14:textId="5FB8E2BD" w:rsidR="00127501" w:rsidRPr="00127501" w:rsidRDefault="00127501" w:rsidP="00127501">
            <w:pPr>
              <w:pStyle w:val="TableofFigures"/>
              <w:numPr>
                <w:ilvl w:val="0"/>
                <w:numId w:val="28"/>
              </w:numPr>
              <w:ind w:left="284" w:hanging="284"/>
            </w:pPr>
            <w:r>
              <w:t xml:space="preserve">all reports, letters, and other documents, historical financial information, </w:t>
            </w:r>
            <w:proofErr w:type="gramStart"/>
            <w:r>
              <w:t>valuations</w:t>
            </w:r>
            <w:proofErr w:type="gramEnd"/>
            <w:r>
              <w:t xml:space="preserve"> and statements prepared by any expert at the </w:t>
            </w:r>
            <w:r>
              <w:rPr>
                <w:b/>
              </w:rPr>
              <w:t>issuer</w:t>
            </w:r>
            <w:r>
              <w:t>'</w:t>
            </w:r>
            <w:r>
              <w:rPr>
                <w:b/>
              </w:rPr>
              <w:t xml:space="preserve">s </w:t>
            </w:r>
            <w:r>
              <w:t xml:space="preserve">request any part of which is included or referred to in the </w:t>
            </w:r>
            <w:r>
              <w:rPr>
                <w:b/>
              </w:rPr>
              <w:t>admission particulars</w:t>
            </w:r>
            <w:r>
              <w:t>; and</w:t>
            </w:r>
          </w:p>
          <w:p w14:paraId="6D3F7567" w14:textId="2799F406" w:rsidR="00127501" w:rsidRPr="00F1181A" w:rsidRDefault="00127501" w:rsidP="00127501">
            <w:pPr>
              <w:pStyle w:val="TableofFigures"/>
              <w:numPr>
                <w:ilvl w:val="0"/>
                <w:numId w:val="28"/>
              </w:numPr>
              <w:ind w:left="284" w:hanging="284"/>
            </w:pPr>
            <w:r>
              <w:t xml:space="preserve">the historical financial information of the </w:t>
            </w:r>
            <w:r>
              <w:rPr>
                <w:b/>
              </w:rPr>
              <w:t xml:space="preserve">issuer </w:t>
            </w:r>
            <w:r>
              <w:t xml:space="preserve">or, in the case of a group, the historical financial information of the </w:t>
            </w:r>
            <w:r>
              <w:rPr>
                <w:b/>
              </w:rPr>
              <w:t xml:space="preserve">issuer </w:t>
            </w:r>
            <w:r>
              <w:t xml:space="preserve">and its subsidiary undertakings for each of the two financial years preceding the date on which the </w:t>
            </w:r>
            <w:r>
              <w:rPr>
                <w:b/>
              </w:rPr>
              <w:t xml:space="preserve">admission particulars </w:t>
            </w:r>
            <w:r>
              <w:t xml:space="preserve">is </w:t>
            </w:r>
            <w:r>
              <w:rPr>
                <w:b/>
                <w:spacing w:val="-2"/>
              </w:rPr>
              <w:t>Published</w:t>
            </w:r>
            <w:r>
              <w:rPr>
                <w:spacing w:val="-2"/>
              </w:rPr>
              <w: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EB4D" w14:textId="488B1286" w:rsidR="00127501" w:rsidRDefault="00127501" w:rsidP="00127501">
            <w:pPr>
              <w:pStyle w:val="TableofFigures"/>
            </w:pPr>
            <w:r>
              <w:fldChar w:fldCharType="begin">
                <w:ffData>
                  <w:name w:val="Text26"/>
                  <w:enabled/>
                  <w:calcOnExit w:val="0"/>
                  <w:textInput/>
                </w:ffData>
              </w:fldChar>
            </w:r>
            <w:bookmarkStart w:id="69" w:name="Text26"/>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69"/>
          </w:p>
        </w:tc>
        <w:tc>
          <w:tcPr>
            <w:tcW w:w="2104" w:type="dxa"/>
            <w:tcBorders>
              <w:top w:val="single" w:sz="4" w:space="0" w:color="000000" w:themeColor="text1"/>
              <w:left w:val="single" w:sz="4" w:space="0" w:color="000000" w:themeColor="text1"/>
              <w:bottom w:val="single" w:sz="4" w:space="0" w:color="000000" w:themeColor="text1"/>
            </w:tcBorders>
          </w:tcPr>
          <w:p w14:paraId="175ABE9E" w14:textId="5618F555" w:rsidR="00127501" w:rsidRDefault="00127501" w:rsidP="00127501">
            <w:pPr>
              <w:pStyle w:val="TableofFigures"/>
            </w:pPr>
            <w:r>
              <w:fldChar w:fldCharType="begin">
                <w:ffData>
                  <w:name w:val="Text30"/>
                  <w:enabled/>
                  <w:calcOnExit w:val="0"/>
                  <w:textInput/>
                </w:ffData>
              </w:fldChar>
            </w:r>
            <w:bookmarkStart w:id="70" w:name="Text30"/>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70"/>
          </w:p>
        </w:tc>
      </w:tr>
      <w:tr w:rsidR="00127501" w:rsidRPr="00C624D7" w14:paraId="600D29CE" w14:textId="77777777" w:rsidTr="00A72F23">
        <w:trPr>
          <w:cnfStyle w:val="000000100000" w:firstRow="0" w:lastRow="0" w:firstColumn="0" w:lastColumn="0" w:oddVBand="0" w:evenVBand="0" w:oddHBand="1" w:evenHBand="0" w:firstRowFirstColumn="0" w:firstRowLastColumn="0" w:lastRowFirstColumn="0" w:lastRowLastColumn="0"/>
          <w:cantSplit/>
        </w:trPr>
        <w:tc>
          <w:tcPr>
            <w:tcW w:w="709" w:type="dxa"/>
            <w:tcBorders>
              <w:top w:val="single" w:sz="4" w:space="0" w:color="000000" w:themeColor="text1"/>
              <w:bottom w:val="single" w:sz="4" w:space="0" w:color="000000" w:themeColor="text1"/>
              <w:right w:val="single" w:sz="4" w:space="0" w:color="000000" w:themeColor="text1"/>
            </w:tcBorders>
          </w:tcPr>
          <w:p w14:paraId="3B7F05E9" w14:textId="42525660" w:rsidR="00127501" w:rsidRDefault="00127501" w:rsidP="00127501">
            <w:pPr>
              <w:pStyle w:val="TableofFigures"/>
              <w:rPr>
                <w:b/>
                <w:spacing w:val="-4"/>
              </w:rPr>
            </w:pPr>
            <w:r>
              <w:rPr>
                <w:b/>
                <w:spacing w:val="-4"/>
              </w:rPr>
              <w:t>14.2</w:t>
            </w:r>
          </w:p>
        </w:tc>
        <w:tc>
          <w:tcPr>
            <w:tcW w:w="6973" w:type="dxa"/>
            <w:tcBorders>
              <w:top w:val="single" w:sz="4" w:space="0" w:color="000000" w:themeColor="text1"/>
              <w:bottom w:val="single" w:sz="4" w:space="0" w:color="000000" w:themeColor="text1"/>
              <w:right w:val="single" w:sz="4" w:space="0" w:color="000000" w:themeColor="text1"/>
            </w:tcBorders>
          </w:tcPr>
          <w:p w14:paraId="131284C7" w14:textId="6BC86B20" w:rsidR="00127501" w:rsidRPr="00F1181A" w:rsidRDefault="00127501" w:rsidP="00127501">
            <w:pPr>
              <w:pStyle w:val="TableofFigures"/>
            </w:pPr>
            <w:r>
              <w:t>An indication of where the documents on display may be inspected, by physical or electronic means. If the documents will not be available by physical means in a location in the UK, the documents should be available electronically.</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C848F" w14:textId="1C36797A" w:rsidR="00127501" w:rsidRDefault="00127501" w:rsidP="00127501">
            <w:pPr>
              <w:pStyle w:val="TableofFigures"/>
            </w:pPr>
            <w:r>
              <w:fldChar w:fldCharType="begin">
                <w:ffData>
                  <w:name w:val="Text27"/>
                  <w:enabled/>
                  <w:calcOnExit w:val="0"/>
                  <w:textInput/>
                </w:ffData>
              </w:fldChar>
            </w:r>
            <w:bookmarkStart w:id="71" w:name="Text27"/>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71"/>
          </w:p>
        </w:tc>
        <w:tc>
          <w:tcPr>
            <w:tcW w:w="2104" w:type="dxa"/>
            <w:tcBorders>
              <w:top w:val="single" w:sz="4" w:space="0" w:color="000000" w:themeColor="text1"/>
              <w:left w:val="single" w:sz="4" w:space="0" w:color="000000" w:themeColor="text1"/>
              <w:bottom w:val="single" w:sz="4" w:space="0" w:color="000000" w:themeColor="text1"/>
            </w:tcBorders>
          </w:tcPr>
          <w:p w14:paraId="6BF6399D" w14:textId="12573BAE" w:rsidR="00127501" w:rsidRDefault="00127501" w:rsidP="00127501">
            <w:pPr>
              <w:pStyle w:val="TableofFigures"/>
            </w:pPr>
            <w:r>
              <w:fldChar w:fldCharType="begin">
                <w:ffData>
                  <w:name w:val="Text31"/>
                  <w:enabled/>
                  <w:calcOnExit w:val="0"/>
                  <w:textInput/>
                </w:ffData>
              </w:fldChar>
            </w:r>
            <w:bookmarkStart w:id="72" w:name="Text31"/>
            <w:r>
              <w:instrText xml:space="preserve"> FORMTEXT </w:instrText>
            </w:r>
            <w:r>
              <w:fldChar w:fldCharType="separate"/>
            </w:r>
            <w:r w:rsidR="003A46AE">
              <w:rPr>
                <w:noProof/>
              </w:rPr>
              <w:t> </w:t>
            </w:r>
            <w:r w:rsidR="003A46AE">
              <w:rPr>
                <w:noProof/>
              </w:rPr>
              <w:t> </w:t>
            </w:r>
            <w:r w:rsidR="003A46AE">
              <w:rPr>
                <w:noProof/>
              </w:rPr>
              <w:t> </w:t>
            </w:r>
            <w:r w:rsidR="003A46AE">
              <w:rPr>
                <w:noProof/>
              </w:rPr>
              <w:t> </w:t>
            </w:r>
            <w:r w:rsidR="003A46AE">
              <w:rPr>
                <w:noProof/>
              </w:rPr>
              <w:t> </w:t>
            </w:r>
            <w:r>
              <w:fldChar w:fldCharType="end"/>
            </w:r>
            <w:bookmarkEnd w:id="72"/>
          </w:p>
        </w:tc>
      </w:tr>
    </w:tbl>
    <w:p w14:paraId="28634DBF" w14:textId="77777777" w:rsidR="00C624D7" w:rsidRPr="000C001C" w:rsidRDefault="00C624D7" w:rsidP="000C001C">
      <w:pPr>
        <w:rPr>
          <w:b/>
          <w:bCs/>
        </w:rPr>
      </w:pPr>
    </w:p>
    <w:sectPr w:rsidR="00C624D7" w:rsidRPr="000C001C" w:rsidSect="00143DB4">
      <w:headerReference w:type="even" r:id="rId10"/>
      <w:headerReference w:type="default" r:id="rId11"/>
      <w:footerReference w:type="default" r:id="rId12"/>
      <w:headerReference w:type="first" r:id="rId13"/>
      <w:footerReference w:type="first" r:id="rId14"/>
      <w:pgSz w:w="11906" w:h="16838"/>
      <w:pgMar w:top="2381" w:right="567" w:bottom="1418" w:left="567"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5B12" w14:textId="77777777" w:rsidR="00F5638A" w:rsidRDefault="00F5638A" w:rsidP="00585BB7">
      <w:pPr>
        <w:spacing w:after="0"/>
      </w:pPr>
      <w:r>
        <w:separator/>
      </w:r>
    </w:p>
  </w:endnote>
  <w:endnote w:type="continuationSeparator" w:id="0">
    <w:p w14:paraId="234CA9BF" w14:textId="77777777" w:rsidR="00F5638A" w:rsidRDefault="00F5638A"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5A2F" w14:textId="77777777" w:rsidR="00976FEF" w:rsidRDefault="00976FEF" w:rsidP="006705D4"/>
  <w:p w14:paraId="32739738" w14:textId="279C0B39" w:rsidR="006705D4" w:rsidRDefault="004D09F6" w:rsidP="006705D4">
    <w:r>
      <w:rPr>
        <w:noProof/>
      </w:rPr>
      <w:drawing>
        <wp:anchor distT="0" distB="0" distL="114300" distR="114300" simplePos="0" relativeHeight="251676672" behindDoc="1" locked="0" layoutInCell="1" allowOverlap="1" wp14:anchorId="683A4414" wp14:editId="1E52A276">
          <wp:simplePos x="0" y="0"/>
          <wp:positionH relativeFrom="page">
            <wp:posOffset>53975</wp:posOffset>
          </wp:positionH>
          <wp:positionV relativeFrom="page">
            <wp:posOffset>9328785</wp:posOffset>
          </wp:positionV>
          <wp:extent cx="2451600" cy="13428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177D17D6" w14:textId="77777777" w:rsidR="006705D4" w:rsidRDefault="006705D4" w:rsidP="006705D4"/>
  <w:p w14:paraId="35083413" w14:textId="77777777" w:rsidR="006705D4" w:rsidRPr="00143DB4" w:rsidRDefault="006705D4" w:rsidP="006705D4"/>
  <w:p w14:paraId="16C293BF" w14:textId="77777777" w:rsidR="006A7E96" w:rsidRPr="004146AD" w:rsidRDefault="006A7E96" w:rsidP="00414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160A" w14:textId="77777777" w:rsidR="00976FEF" w:rsidRDefault="00976FEF" w:rsidP="00143DB4"/>
  <w:p w14:paraId="7D762B0D" w14:textId="4111DF2A" w:rsidR="00143DB4" w:rsidRDefault="004D09F6" w:rsidP="00143DB4">
    <w:r>
      <w:rPr>
        <w:noProof/>
      </w:rPr>
      <w:drawing>
        <wp:anchor distT="0" distB="0" distL="114300" distR="114300" simplePos="0" relativeHeight="251674624" behindDoc="1" locked="0" layoutInCell="1" allowOverlap="1" wp14:anchorId="413498B5" wp14:editId="19D31ECA">
          <wp:simplePos x="0" y="0"/>
          <wp:positionH relativeFrom="column">
            <wp:posOffset>-304800</wp:posOffset>
          </wp:positionH>
          <wp:positionV relativeFrom="page">
            <wp:posOffset>9329420</wp:posOffset>
          </wp:positionV>
          <wp:extent cx="2451600" cy="1342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395E96B9" w14:textId="77777777" w:rsidR="00143DB4" w:rsidRDefault="00143DB4" w:rsidP="00143DB4"/>
  <w:p w14:paraId="7CC8FA90" w14:textId="77777777" w:rsidR="00143DB4" w:rsidRPr="00143DB4" w:rsidRDefault="00143DB4" w:rsidP="00143DB4"/>
  <w:p w14:paraId="454171D4" w14:textId="77777777" w:rsidR="00143DB4" w:rsidRPr="00143DB4" w:rsidRDefault="00143DB4" w:rsidP="00143D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E214" w14:textId="77777777" w:rsidR="00F5638A" w:rsidRDefault="00F5638A" w:rsidP="00585BB7">
      <w:pPr>
        <w:spacing w:after="0"/>
      </w:pPr>
      <w:r>
        <w:separator/>
      </w:r>
    </w:p>
  </w:footnote>
  <w:footnote w:type="continuationSeparator" w:id="0">
    <w:p w14:paraId="3D6BBCFB" w14:textId="77777777" w:rsidR="00F5638A" w:rsidRDefault="00F5638A" w:rsidP="00585B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Content>
      <w:p w14:paraId="54CAFA63"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09F48302"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240307"/>
      <w:docPartObj>
        <w:docPartGallery w:val="Page Numbers (Top of Page)"/>
        <w:docPartUnique/>
      </w:docPartObj>
    </w:sdtPr>
    <w:sdtContent>
      <w:p w14:paraId="6DBC2BDD" w14:textId="77777777" w:rsidR="006A7E96" w:rsidRDefault="006A7E96" w:rsidP="006846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6EBB7DE" w14:textId="1830BBD4" w:rsidR="006A7E96" w:rsidRPr="006A7E96" w:rsidRDefault="006A7E96" w:rsidP="005516FE">
    <w:pPr>
      <w:pStyle w:val="Header"/>
      <w:ind w:right="360"/>
    </w:pPr>
    <w:r w:rsidRPr="00585BB7">
      <mc:AlternateContent>
        <mc:Choice Requires="wps">
          <w:drawing>
            <wp:anchor distT="0" distB="0" distL="114300" distR="114300" simplePos="0" relativeHeight="251665408" behindDoc="1" locked="0" layoutInCell="1" allowOverlap="1" wp14:anchorId="695AAACB" wp14:editId="5657252E">
              <wp:simplePos x="0" y="0"/>
              <wp:positionH relativeFrom="page">
                <wp:align>center</wp:align>
              </wp:positionH>
              <wp:positionV relativeFrom="page">
                <wp:posOffset>935990</wp:posOffset>
              </wp:positionV>
              <wp:extent cx="6840000"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840000" cy="0"/>
                      </a:xfrm>
                      <a:prstGeom prst="line">
                        <a:avLst/>
                      </a:prstGeom>
                      <a:noFill/>
                      <a:ln w="1905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01BFEBD9" id="Straight Connector 2" o:spid="_x0000_s1026" style="position:absolute;z-index:-25165107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38.6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K4CqgEAAEYDAAAOAAAAZHJzL2Uyb0RvYy54bWysUk1v2zAMvQ/ofxB0X+wUW5EZcXpokF2G&#13;&#10;rsC2H8DIki1AXyDVOPn3pZQ07bbbMB9kSiQf+ci3vj96Jw4aycbQy+WilUIHFQcbxl7++rn7uJKC&#13;&#10;MoQBXAy6lydN8n5z82E9p07fxim6QaNgkEDdnHo55Zy6piE1aQ+0iEkHdpqIHjJfcWwGhJnRvWtu&#13;&#10;2/aumSMOCaPSRPy6PTvlpuIbo1X+bgzpLFwvubdcT6znvpzNZg3diJAmqy5twD904cEGLnqF2kIG&#13;&#10;8Yz2LyhvFUaKJi9U9E00xipdOTCbZfsHmx8TJF258HAoXcdE/w9WPR4ewhPyGOZEHaUnLCyOBn35&#13;&#10;c3/iWId1ug5LH7NQ/Hi3+tTyJ4V69TVviQkpf9XRi2L00tlQeEAHh2+UuRiHvoaU5xB31rm6CxfE&#13;&#10;zEL60n4u0MCSMA4ymz4NvaQwSgFuZK2pjBWSorNDSS9AhOP+waE4QNl3u9zudmXFXO63sFJ7CzSd&#13;&#10;46rrrARvM8vRWd/LVWFXBcLZLhR0XQV1YfA2r2Lt43CqY2zKjZdVi16EVdTw/s72e/lvXgAAAP//&#13;&#10;AwBQSwMEFAAGAAgAAAAhAHV0iPPfAAAADgEAAA8AAABkcnMvZG93bnJldi54bWxMj8FqwzAQRO+F&#13;&#10;/oPYQm+NlGDq4lgOIcWHHp2m0KNsbS0RSzKW4rh/3w0U2svCzrCz88rd4gY24xRt8BLWKwEMfRe0&#13;&#10;9b2E03v99AIsJuW1GoJHCd8YYVfd35Wq0OHqG5yPqWcU4mOhJJiUxoLz2Bl0Kq7CiJ68rzA5lWid&#13;&#10;eq4ndaVwN/CNEM/cKevpg1EjHgx25+PFScjbt8+P8ymbrXB1Yw9108yjkfLxYXnd0thvgSVc0t8F&#13;&#10;3BioP1RUrA0XryMbJBBNIjXLM2A3W+T5Blj7K/Gq5P8xqh8AAAD//wMAUEsBAi0AFAAGAAgAAAAh&#13;&#10;ALaDOJL+AAAA4QEAABMAAAAAAAAAAAAAAAAAAAAAAFtDb250ZW50X1R5cGVzXS54bWxQSwECLQAU&#13;&#10;AAYACAAAACEAOP0h/9YAAACUAQAACwAAAAAAAAAAAAAAAAAvAQAAX3JlbHMvLnJlbHNQSwECLQAU&#13;&#10;AAYACAAAACEALjSuAqoBAABGAwAADgAAAAAAAAAAAAAAAAAuAgAAZHJzL2Uyb0RvYy54bWxQSwEC&#13;&#10;LQAUAAYACAAAACEAdXSI898AAAAOAQAADwAAAAAAAAAAAAAAAAAEBAAAZHJzL2Rvd25yZXYueG1s&#13;&#10;UEsFBgAAAAAEAAQA8wAAABAFAAAAAA==&#13;&#10;" strokecolor="#001dff" strokeweight="1.5pt">
              <v:stroke joinstyle="miter"/>
              <w10:wrap anchorx="page" anchory="page"/>
            </v:line>
          </w:pict>
        </mc:Fallback>
      </mc:AlternateContent>
    </w:r>
    <w:r w:rsidR="005516FE">
      <w:t>SCHEDULE 1 – Issuer Disclosure: All Securities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A26D" w14:textId="5B8781F5" w:rsidR="007417B2" w:rsidRDefault="007D680D" w:rsidP="00143DB4">
    <w:pPr>
      <w:pStyle w:val="Header"/>
      <w:spacing w:after="3400"/>
    </w:pPr>
    <w:r>
      <w:rPr>
        <w:b/>
        <w:bCs/>
        <w:color w:val="FF00E4"/>
      </w:rPr>
      <mc:AlternateContent>
        <mc:Choice Requires="wps">
          <w:drawing>
            <wp:anchor distT="0" distB="0" distL="114300" distR="114300" simplePos="0" relativeHeight="251677696" behindDoc="0" locked="0" layoutInCell="1" allowOverlap="1" wp14:anchorId="78918105" wp14:editId="41FC61A5">
              <wp:simplePos x="0" y="0"/>
              <wp:positionH relativeFrom="column">
                <wp:posOffset>-4445</wp:posOffset>
              </wp:positionH>
              <wp:positionV relativeFrom="paragraph">
                <wp:posOffset>20955</wp:posOffset>
              </wp:positionV>
              <wp:extent cx="3784600" cy="381000"/>
              <wp:effectExtent l="0" t="0" r="0" b="0"/>
              <wp:wrapNone/>
              <wp:docPr id="1094892541" name="Text Box 1"/>
              <wp:cNvGraphicFramePr/>
              <a:graphic xmlns:a="http://schemas.openxmlformats.org/drawingml/2006/main">
                <a:graphicData uri="http://schemas.microsoft.com/office/word/2010/wordprocessingShape">
                  <wps:wsp>
                    <wps:cNvSpPr txBox="1"/>
                    <wps:spPr>
                      <a:xfrm>
                        <a:off x="0" y="0"/>
                        <a:ext cx="3784600" cy="381000"/>
                      </a:xfrm>
                      <a:prstGeom prst="rect">
                        <a:avLst/>
                      </a:prstGeom>
                      <a:noFill/>
                      <a:ln w="6350">
                        <a:noFill/>
                      </a:ln>
                    </wps:spPr>
                    <wps:txbx>
                      <w:txbxContent>
                        <w:p w14:paraId="442D54BA" w14:textId="6FFB31E8" w:rsidR="007D680D" w:rsidRPr="007D680D" w:rsidRDefault="000070FD">
                          <w:pPr>
                            <w:rPr>
                              <w:b/>
                              <w:bCs/>
                              <w:sz w:val="21"/>
                              <w:szCs w:val="21"/>
                            </w:rPr>
                          </w:pPr>
                          <w:r w:rsidRPr="000070FD">
                            <w:rPr>
                              <w:b/>
                              <w:bCs/>
                              <w:sz w:val="21"/>
                              <w:szCs w:val="21"/>
                            </w:rPr>
                            <w:t>January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8918105" id="_x0000_t202" coordsize="21600,21600" o:spt="202" path="m,l,21600r21600,l21600,xe">
              <v:stroke joinstyle="miter"/>
              <v:path gradientshapeok="t" o:connecttype="rect"/>
            </v:shapetype>
            <v:shape id="Text Box 1" o:spid="_x0000_s1026" type="#_x0000_t202" style="position:absolute;margin-left:-.35pt;margin-top:1.65pt;width:298pt;height:3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dVDQIAABwEAAAOAAAAZHJzL2Uyb0RvYy54bWysU01v2zAMvQ/YfxB0X+w0WxYYcYqsRYYB&#13;&#10;RVsgHXpWZCk2IIsapcTOfv0oOU6GbqdhF/pZpPjx+LS87VvDjgp9A7bk00nOmbISqsbuS/79ZfNh&#13;&#10;wZkPwlbCgFUlPynPb1fv3y07V6gbqMFUChklsb7oXMnrEFyRZV7WqhV+Ak5ZcmrAVgT6xX1Woego&#13;&#10;e2uymzyfZx1g5RCk8p5O7wcnX6X8WisZnrT2KjBTcuotJIvJ7qLNVktR7FG4upHnNsQ/dNGKxlLR&#13;&#10;S6p7EQQ7YPNHqraRCB50mEhoM9C6kSrNQNNM8zfTbGvhVJqFyPHuQpP/f2nl43HrnpGF/gv0tMBI&#13;&#10;SOd84ekwztNrbOOXOmXkJwpPF9pUH5ikw9nnxcd5Ti5JvtlimhOmNNn1tkMfvipoWQQlR1pLYksc&#13;&#10;H3wYQseQWMzCpjEmrcZY1pV8PvuUpwsXDyU3lmpce40o9Lv+PMAOqhPNhTCs3Du5aaj4g/DhWSDt&#13;&#10;mPol3YYnMtoAFYEz4qwG/Pm38xhP1JOXs440U3L/4yBQcWa+WVpKFNgIcAS7EdhDewckwym9CCcT&#13;&#10;pAsYzAg1QvtKcl7HKuQSVlKtkocR3oVBufQcpFqvUxDJyInwYLdOxtSRvkjlS/8q0J35DrSpRxjV&#13;&#10;JIo3tA+xA/HrQwDdpJ1EQgcWzzyTBNNWz88lavz3/xR1fdSrXwAAAP//AwBQSwMEFAAGAAgAAAAh&#13;&#10;AGolABTeAAAACwEAAA8AAABkcnMvZG93bnJldi54bWxMT0tPwzAMviPxHyIjcdvSMW1AV3dCDG48&#13;&#10;B0hwSxvTVuRRJWlX/j3mBBfL9md/j2I7WSNGCrHzDmExz0CQq73uXIPw+nI7uwARk3JaGe8I4Zsi&#13;&#10;bMvjo0Ll2h/cM4371AgmcTFXCG1KfS5lrFuyKs59T46xTx+sSjyGRuqgDkxujTzLsrW0qnOs0Kqe&#13;&#10;rluqv/aDRTDvMdxVWfoYd819enqUw9vN4gHx9GTabbhcbUAkmtLfB/xmYP9QsrHKD05HYRBm53yI&#13;&#10;sFyCYHR1ueKmQljzQpaF/J+h/AEAAP//AwBQSwECLQAUAAYACAAAACEAtoM4kv4AAADhAQAAEwAA&#13;&#10;AAAAAAAAAAAAAAAAAAAAW0NvbnRlbnRfVHlwZXNdLnhtbFBLAQItABQABgAIAAAAIQA4/SH/1gAA&#13;&#10;AJQBAAALAAAAAAAAAAAAAAAAAC8BAABfcmVscy8ucmVsc1BLAQItABQABgAIAAAAIQDD+gdVDQIA&#13;&#10;ABwEAAAOAAAAAAAAAAAAAAAAAC4CAABkcnMvZTJvRG9jLnhtbFBLAQItABQABgAIAAAAIQBqJQAU&#13;&#10;3gAAAAsBAAAPAAAAAAAAAAAAAAAAAGcEAABkcnMvZG93bnJldi54bWxQSwUGAAAAAAQABADzAAAA&#13;&#10;cgUAAAAA&#13;&#10;" filled="f" stroked="f" strokeweight=".5pt">
              <v:textbox inset="0,0,0,0">
                <w:txbxContent>
                  <w:p w14:paraId="442D54BA" w14:textId="6FFB31E8" w:rsidR="007D680D" w:rsidRPr="007D680D" w:rsidRDefault="000070FD">
                    <w:pPr>
                      <w:rPr>
                        <w:b/>
                        <w:bCs/>
                        <w:sz w:val="21"/>
                        <w:szCs w:val="21"/>
                      </w:rPr>
                    </w:pPr>
                    <w:r w:rsidRPr="000070FD">
                      <w:rPr>
                        <w:b/>
                        <w:bCs/>
                        <w:sz w:val="21"/>
                        <w:szCs w:val="21"/>
                      </w:rPr>
                      <w:t>January 2024</w:t>
                    </w:r>
                  </w:p>
                </w:txbxContent>
              </v:textbox>
            </v:shape>
          </w:pict>
        </mc:Fallback>
      </mc:AlternateContent>
    </w:r>
    <w:r>
      <w:rPr>
        <w:b/>
        <w:bCs/>
        <w:color w:val="FF00E4"/>
      </w:rPr>
      <mc:AlternateContent>
        <mc:Choice Requires="wps">
          <w:drawing>
            <wp:anchor distT="0" distB="0" distL="114300" distR="114300" simplePos="0" relativeHeight="251671552" behindDoc="0" locked="0" layoutInCell="1" allowOverlap="1" wp14:anchorId="293D5EEB" wp14:editId="5CC3CBEA">
              <wp:simplePos x="0" y="0"/>
              <wp:positionH relativeFrom="margin">
                <wp:posOffset>-4445</wp:posOffset>
              </wp:positionH>
              <wp:positionV relativeFrom="page">
                <wp:posOffset>762000</wp:posOffset>
              </wp:positionV>
              <wp:extent cx="6540500" cy="1397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540500" cy="1397000"/>
                      </a:xfrm>
                      <a:prstGeom prst="rect">
                        <a:avLst/>
                      </a:prstGeom>
                      <a:noFill/>
                      <a:ln w="6350">
                        <a:noFill/>
                      </a:ln>
                    </wps:spPr>
                    <wps:txbx>
                      <w:txbxContent>
                        <w:p w14:paraId="4352D89B" w14:textId="77777777" w:rsidR="00EE443E" w:rsidRDefault="00EE443E" w:rsidP="00EE443E">
                          <w:pPr>
                            <w:pStyle w:val="Subtitle"/>
                          </w:pPr>
                          <w:r>
                            <w:t>SCHEDULE 1</w:t>
                          </w:r>
                        </w:p>
                        <w:p w14:paraId="61A1E2A9" w14:textId="6CFC146C" w:rsidR="004221A4" w:rsidRPr="00A6562B" w:rsidRDefault="00EE443E" w:rsidP="00EE443E">
                          <w:pPr>
                            <w:pStyle w:val="Title"/>
                          </w:pPr>
                          <w:r>
                            <w:t>Issuer Disclosure: All Securities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D5EEB" id="Text Box 9" o:spid="_x0000_s1027" type="#_x0000_t202" style="position:absolute;margin-left:-.35pt;margin-top:60pt;width:515pt;height:11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i0EQIAACYEAAAOAAAAZHJzL2Uyb0RvYy54bWysU99v2yAQfp+0/wHxvthpl26z4lRZq0yT&#13;&#10;orZSOvWZYIgtYY4dJHb21+/AcVJ1e5r2Agd33I/v+5jf9q1hB4W+AVvy6STnTFkJVWN3Jf/xvPrw&#13;&#10;mTMfhK2EAatKflSe3y7ev5t3rlBXUIOpFDJKYn3RuZLXIbgiy7ysVSv8BJyy5NSArQh0xF1Woego&#13;&#10;e2uyqzy/yTrAyiFI5T3d3g9Ovkj5tVYyPGrtVWCm5NRbSCumdRvXbDEXxQ6Fqxt5akP8QxetaCwV&#13;&#10;Pae6F0GwPTZ/pGobieBBh4mENgOtG6nSDDTNNH8zzaYWTqVZCBzvzjD5/5dWPhw27glZ6L9CTwRG&#13;&#10;QDrnC0+XcZ5eYxt36pSRnyA8nmFTfWCSLm9mH/NZTi5Jvun1l085HShPdnnu0IdvCloWjZIj8ZLg&#13;&#10;Eoe1D0PoGBKrWVg1xiRujGUdlbie5enB2UPJjaUal2ajFfptz5rq1SBbqI40H8JAvXdy1VAPa+HD&#13;&#10;k0Dimvom/YZHWrQBqgUni7Ma8Nff7mM8UUBezjrSTsn9z71AxZn5bomcKLTRwNHYjobdt3dAcpzS&#13;&#10;z3AymfQAgxlNjdC+kKyXsQq5hJVUq+Qy4Hi4C4OG6WNItVymMBKUE2FtN07G5BHHiOlz/yLQnYAP&#13;&#10;xNkDjLoSxRv8h9iBgeU+gG4SORHZAccT4CTGRO/p40S1vz6nqMv3XvwGAAD//wMAUEsDBBQABgAI&#13;&#10;AAAAIQBbxWA+4gAAAA8BAAAPAAAAZHJzL2Rvd25yZXYueG1sTE/bTsJAEH038R82Y+IbbAGjWLol&#13;&#10;RiOiiSSCH7B0h25pd7bpLqX+vcOTvkwy58ycS7YcXCN67ELlScFknIBAKrypqFTwvXsdzUGEqMno&#13;&#10;xhMq+MEAy/z6KtOp8Wf6wn4bS8EiFFKtwMbYplKGwqLTYexbJOYOvnM68tqV0nT6zOKukdMkuZdO&#13;&#10;V8QOVrf4bLGotyenYFUdJrtNX5etrd/fVh/rz+P6GJW6vRleFjyeFiAiDvHvAy4dOD/kHGzvT2SC&#13;&#10;aBSMHviQYbYCceGT6eMMxF7B7I4hmWfyf4/8FwAA//8DAFBLAQItABQABgAIAAAAIQC2gziS/gAA&#13;&#10;AOEBAAATAAAAAAAAAAAAAAAAAAAAAABbQ29udGVudF9UeXBlc10ueG1sUEsBAi0AFAAGAAgAAAAh&#13;&#10;ADj9If/WAAAAlAEAAAsAAAAAAAAAAAAAAAAALwEAAF9yZWxzLy5yZWxzUEsBAi0AFAAGAAgAAAAh&#13;&#10;AKvL+LQRAgAAJgQAAA4AAAAAAAAAAAAAAAAALgIAAGRycy9lMm9Eb2MueG1sUEsBAi0AFAAGAAgA&#13;&#10;AAAhAFvFYD7iAAAADwEAAA8AAAAAAAAAAAAAAAAAawQAAGRycy9kb3ducmV2LnhtbFBLBQYAAAAA&#13;&#10;BAAEAPMAAAB6BQAAAAA=&#13;&#10;" filled="f" stroked="f" strokeweight=".5pt">
              <v:textbox inset="0,0,0,0">
                <w:txbxContent>
                  <w:p w14:paraId="4352D89B" w14:textId="77777777" w:rsidR="00EE443E" w:rsidRDefault="00EE443E" w:rsidP="00EE443E">
                    <w:pPr>
                      <w:pStyle w:val="Subtitle"/>
                    </w:pPr>
                    <w:r>
                      <w:t>SCHEDULE 1</w:t>
                    </w:r>
                  </w:p>
                  <w:p w14:paraId="61A1E2A9" w14:textId="6CFC146C" w:rsidR="004221A4" w:rsidRPr="00A6562B" w:rsidRDefault="00EE443E" w:rsidP="00EE443E">
                    <w:pPr>
                      <w:pStyle w:val="Title"/>
                    </w:pPr>
                    <w:r>
                      <w:t>Issuer Disclosure: All Securities</w:t>
                    </w:r>
                  </w:p>
                </w:txbxContent>
              </v:textbox>
              <w10:wrap anchorx="margin" anchory="page"/>
            </v:shape>
          </w:pict>
        </mc:Fallback>
      </mc:AlternateContent>
    </w:r>
    <w:r w:rsidR="004221A4">
      <w:drawing>
        <wp:anchor distT="0" distB="0" distL="114300" distR="114300" simplePos="0" relativeHeight="251662335" behindDoc="1" locked="0" layoutInCell="1" allowOverlap="1" wp14:anchorId="632F519F" wp14:editId="0CA64127">
          <wp:simplePos x="0" y="0"/>
          <wp:positionH relativeFrom="page">
            <wp:posOffset>3098800</wp:posOffset>
          </wp:positionH>
          <wp:positionV relativeFrom="page">
            <wp:posOffset>12065</wp:posOffset>
          </wp:positionV>
          <wp:extent cx="4452620" cy="12589251"/>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2620" cy="12589251"/>
                  </a:xfrm>
                  <a:prstGeom prst="rect">
                    <a:avLst/>
                  </a:prstGeom>
                </pic:spPr>
              </pic:pic>
            </a:graphicData>
          </a:graphic>
          <wp14:sizeRelH relativeFrom="margin">
            <wp14:pctWidth>0</wp14:pctWidth>
          </wp14:sizeRelH>
          <wp14:sizeRelV relativeFrom="margin">
            <wp14:pctHeight>0</wp14:pctHeight>
          </wp14:sizeRelV>
        </wp:anchor>
      </w:drawing>
    </w:r>
    <w:r w:rsidR="007417B2" w:rsidRPr="00585BB7">
      <mc:AlternateContent>
        <mc:Choice Requires="wps">
          <w:drawing>
            <wp:anchor distT="0" distB="0" distL="114300" distR="114300" simplePos="0" relativeHeight="251663360" behindDoc="1" locked="0" layoutInCell="1" allowOverlap="1" wp14:anchorId="6C9AE755" wp14:editId="0DA9ABE8">
              <wp:simplePos x="0" y="0"/>
              <wp:positionH relativeFrom="page">
                <wp:posOffset>351155</wp:posOffset>
              </wp:positionH>
              <wp:positionV relativeFrom="page">
                <wp:posOffset>2155190</wp:posOffset>
              </wp:positionV>
              <wp:extent cx="6840000" cy="0"/>
              <wp:effectExtent l="0" t="12700" r="18415" b="12700"/>
              <wp:wrapNone/>
              <wp:docPr id="8" name="Straight Connector 8"/>
              <wp:cNvGraphicFramePr/>
              <a:graphic xmlns:a="http://schemas.openxmlformats.org/drawingml/2006/main">
                <a:graphicData uri="http://schemas.microsoft.com/office/word/2010/wordprocessingShape">
                  <wps:wsp>
                    <wps:cNvCnPr/>
                    <wps:spPr>
                      <a:xfrm>
                        <a:off x="0" y="0"/>
                        <a:ext cx="6840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3D7036B2" id="Straight Connector 8"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65pt,169.7pt" to="566.25pt,16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ttdqgEAAEYDAAAOAAAAZHJzL2Uyb0RvYy54bWysUk1v2zAMvQ/YfxB0b+QEXREYUXpokF2G&#13;&#10;rcC2H8DIki1AXxC1OPn3o5Q07brbMB9kSiQf+ci3eTx5x446o41B8uWi40wHFQcbRsl//tjfrTnD&#13;&#10;AmEAF4OW/KyRP24/ftjMqderOEU36MwIJGA/J8mnUlIvBKpJe8BFTDqQ08TsodA1j2LIMBO6d2LV&#13;&#10;dQ9ijnlIOSqNSK+7i5NvG74xWpVvxqAuzElOvZV25nYe6im2G+jHDGmy6toG/EMXHmygojeoHRRg&#13;&#10;v7L9C8pblSNGUxYqehGNsUo3DsRm2b1j832CpBsXGg6m25jw/8Gqr8en8JxpDHPCHtNzrixOJvv6&#13;&#10;p/7YqQ3rfBuWPhWm6PFhfd/Rx5l68YnXxJSxfNbRs2pI7myoPKCH4xcsVIxCX0Lqc4h761zbhQts&#13;&#10;lnz1icAJGkgSxkEh06dBcgwjZ+BG0poquUFidHao6RUI83h4cpkdoe67W+72+7piKvdHWK29A5wu&#13;&#10;cc11UYK3heTorJd8Xdk1gVC2CxVdN0FdGbzOq1qHOJzbGEW90bJa0auwqhre3sl+K//tbwAAAP//&#13;&#10;AwBQSwMEFAAGAAgAAAAhAMrjzlTkAAAAEAEAAA8AAABkcnMvZG93bnJldi54bWxMT01rwkAQvRf8&#13;&#10;D8sIvdWNppE2ZiNS6SlQqbUVb+vumIRmZ0N2o2l/fVcotJeBmffmfWTLwTTsjJ2rLQmYTiJgSMrq&#13;&#10;mkoBu7fnuwdgzkvSsrGEAr7QwTIf3WQy1fZCr3je+pIFEXKpFFB536acO1WhkW5iW6SAnWxnpA9r&#13;&#10;V3LdyUsQNw2fRdGcG1lTcKhki08Vqs9tbwTw1eZ7v37/8L16KYvd/FRs1KEQ4nY8rBdhrBbAPA7+&#13;&#10;7wOuHUJ+yEOwo+1JO9YISJI4MAXE8eM9sCthGs8SYMffE88z/r9I/gMAAP//AwBQSwECLQAUAAYA&#13;&#10;CAAAACEAtoM4kv4AAADhAQAAEwAAAAAAAAAAAAAAAAAAAAAAW0NvbnRlbnRfVHlwZXNdLnhtbFBL&#13;&#10;AQItABQABgAIAAAAIQA4/SH/1gAAAJQBAAALAAAAAAAAAAAAAAAAAC8BAABfcmVscy8ucmVsc1BL&#13;&#10;AQItABQABgAIAAAAIQCm4ttdqgEAAEYDAAAOAAAAAAAAAAAAAAAAAC4CAABkcnMvZTJvRG9jLnht&#13;&#10;bFBLAQItABQABgAIAAAAIQDK485U5AAAABABAAAPAAAAAAAAAAAAAAAAAAQEAABkcnMvZG93bnJl&#13;&#10;di54bWxQSwUGAAAAAAQABADzAAAAFQUAAAAA&#13;&#10;" strokecolor="#001dff" strokeweight="2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C1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168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D8EE9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EAF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6A2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2B92F49"/>
    <w:multiLevelType w:val="hybridMultilevel"/>
    <w:tmpl w:val="9D10F4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D3B0A"/>
    <w:multiLevelType w:val="hybridMultilevel"/>
    <w:tmpl w:val="407092CA"/>
    <w:lvl w:ilvl="0" w:tplc="0950A07E">
      <w:start w:val="1"/>
      <w:numFmt w:val="decimal"/>
      <w:lvlText w:val="(%1)"/>
      <w:lvlJc w:val="left"/>
      <w:pPr>
        <w:tabs>
          <w:tab w:val="num" w:pos="284"/>
        </w:tabs>
        <w:ind w:left="284"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83021F"/>
    <w:multiLevelType w:val="hybridMultilevel"/>
    <w:tmpl w:val="D592C0B4"/>
    <w:lvl w:ilvl="0" w:tplc="FFFFFFFF">
      <w:start w:val="1"/>
      <w:numFmt w:val="lowerRoman"/>
      <w:lvlText w:val="%1."/>
      <w:lvlJc w:val="left"/>
      <w:pPr>
        <w:tabs>
          <w:tab w:val="num" w:pos="284"/>
        </w:tabs>
        <w:ind w:left="284" w:hanging="284"/>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734150"/>
    <w:multiLevelType w:val="multilevel"/>
    <w:tmpl w:val="407C2D20"/>
    <w:styleLink w:val="CurrentList3"/>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2E4C75"/>
    <w:multiLevelType w:val="hybridMultilevel"/>
    <w:tmpl w:val="C2523C6C"/>
    <w:lvl w:ilvl="0" w:tplc="6B228C50">
      <w:start w:val="1"/>
      <w:numFmt w:val="decimal"/>
      <w:lvlText w:val="(%1)"/>
      <w:lvlJc w:val="left"/>
      <w:pPr>
        <w:ind w:left="548" w:hanging="435"/>
      </w:pPr>
      <w:rPr>
        <w:rFonts w:ascii="Arial" w:eastAsia="Arial" w:hAnsi="Arial" w:cs="Arial" w:hint="default"/>
        <w:b w:val="0"/>
        <w:bCs w:val="0"/>
        <w:i w:val="0"/>
        <w:iCs w:val="0"/>
        <w:spacing w:val="0"/>
        <w:w w:val="99"/>
        <w:sz w:val="16"/>
        <w:szCs w:val="16"/>
        <w:lang w:val="en-US" w:eastAsia="en-US" w:bidi="ar-SA"/>
      </w:rPr>
    </w:lvl>
    <w:lvl w:ilvl="1" w:tplc="44247FF6">
      <w:numFmt w:val="bullet"/>
      <w:lvlText w:val="•"/>
      <w:lvlJc w:val="left"/>
      <w:pPr>
        <w:ind w:left="1265" w:hanging="435"/>
      </w:pPr>
      <w:rPr>
        <w:rFonts w:hint="default"/>
        <w:lang w:val="en-US" w:eastAsia="en-US" w:bidi="ar-SA"/>
      </w:rPr>
    </w:lvl>
    <w:lvl w:ilvl="2" w:tplc="A31CF022">
      <w:numFmt w:val="bullet"/>
      <w:lvlText w:val="•"/>
      <w:lvlJc w:val="left"/>
      <w:pPr>
        <w:ind w:left="1990" w:hanging="435"/>
      </w:pPr>
      <w:rPr>
        <w:rFonts w:hint="default"/>
        <w:lang w:val="en-US" w:eastAsia="en-US" w:bidi="ar-SA"/>
      </w:rPr>
    </w:lvl>
    <w:lvl w:ilvl="3" w:tplc="0304FFCE">
      <w:numFmt w:val="bullet"/>
      <w:lvlText w:val="•"/>
      <w:lvlJc w:val="left"/>
      <w:pPr>
        <w:ind w:left="2715" w:hanging="435"/>
      </w:pPr>
      <w:rPr>
        <w:rFonts w:hint="default"/>
        <w:lang w:val="en-US" w:eastAsia="en-US" w:bidi="ar-SA"/>
      </w:rPr>
    </w:lvl>
    <w:lvl w:ilvl="4" w:tplc="3CC0FE2E">
      <w:numFmt w:val="bullet"/>
      <w:lvlText w:val="•"/>
      <w:lvlJc w:val="left"/>
      <w:pPr>
        <w:ind w:left="3440" w:hanging="435"/>
      </w:pPr>
      <w:rPr>
        <w:rFonts w:hint="default"/>
        <w:lang w:val="en-US" w:eastAsia="en-US" w:bidi="ar-SA"/>
      </w:rPr>
    </w:lvl>
    <w:lvl w:ilvl="5" w:tplc="DEA61948">
      <w:numFmt w:val="bullet"/>
      <w:lvlText w:val="•"/>
      <w:lvlJc w:val="left"/>
      <w:pPr>
        <w:ind w:left="4165" w:hanging="435"/>
      </w:pPr>
      <w:rPr>
        <w:rFonts w:hint="default"/>
        <w:lang w:val="en-US" w:eastAsia="en-US" w:bidi="ar-SA"/>
      </w:rPr>
    </w:lvl>
    <w:lvl w:ilvl="6" w:tplc="3ED60ADE">
      <w:numFmt w:val="bullet"/>
      <w:lvlText w:val="•"/>
      <w:lvlJc w:val="left"/>
      <w:pPr>
        <w:ind w:left="4890" w:hanging="435"/>
      </w:pPr>
      <w:rPr>
        <w:rFonts w:hint="default"/>
        <w:lang w:val="en-US" w:eastAsia="en-US" w:bidi="ar-SA"/>
      </w:rPr>
    </w:lvl>
    <w:lvl w:ilvl="7" w:tplc="55C0FFD6">
      <w:numFmt w:val="bullet"/>
      <w:lvlText w:val="•"/>
      <w:lvlJc w:val="left"/>
      <w:pPr>
        <w:ind w:left="5615" w:hanging="435"/>
      </w:pPr>
      <w:rPr>
        <w:rFonts w:hint="default"/>
        <w:lang w:val="en-US" w:eastAsia="en-US" w:bidi="ar-SA"/>
      </w:rPr>
    </w:lvl>
    <w:lvl w:ilvl="8" w:tplc="8182CEE2">
      <w:numFmt w:val="bullet"/>
      <w:lvlText w:val="•"/>
      <w:lvlJc w:val="left"/>
      <w:pPr>
        <w:ind w:left="6340" w:hanging="435"/>
      </w:pPr>
      <w:rPr>
        <w:rFonts w:hint="default"/>
        <w:lang w:val="en-US" w:eastAsia="en-US" w:bidi="ar-SA"/>
      </w:rPr>
    </w:lvl>
  </w:abstractNum>
  <w:abstractNum w:abstractNumId="15" w15:restartNumberingAfterBreak="0">
    <w:nsid w:val="17A840DF"/>
    <w:multiLevelType w:val="multilevel"/>
    <w:tmpl w:val="3C085546"/>
    <w:styleLink w:val="CurrentList1"/>
    <w:lvl w:ilvl="0">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start w:val="1"/>
      <w:numFmt w:val="lowerRoman"/>
      <w:lvlText w:val="%2."/>
      <w:lvlJc w:val="right"/>
      <w:pPr>
        <w:ind w:left="487" w:hanging="360"/>
      </w:pPr>
    </w:lvl>
    <w:lvl w:ilvl="2">
      <w:numFmt w:val="bullet"/>
      <w:lvlText w:val="•"/>
      <w:lvlJc w:val="left"/>
      <w:pPr>
        <w:ind w:left="1365" w:hanging="435"/>
      </w:pPr>
      <w:rPr>
        <w:rFonts w:hint="default"/>
        <w:lang w:val="en-US" w:eastAsia="en-US" w:bidi="ar-SA"/>
      </w:rPr>
    </w:lvl>
    <w:lvl w:ilvl="3">
      <w:numFmt w:val="bullet"/>
      <w:lvlText w:val="•"/>
      <w:lvlJc w:val="left"/>
      <w:pPr>
        <w:ind w:left="2170" w:hanging="435"/>
      </w:pPr>
      <w:rPr>
        <w:rFonts w:hint="default"/>
        <w:lang w:val="en-US" w:eastAsia="en-US" w:bidi="ar-SA"/>
      </w:rPr>
    </w:lvl>
    <w:lvl w:ilvl="4">
      <w:numFmt w:val="bullet"/>
      <w:lvlText w:val="•"/>
      <w:lvlJc w:val="left"/>
      <w:pPr>
        <w:ind w:left="2975" w:hanging="435"/>
      </w:pPr>
      <w:rPr>
        <w:rFonts w:hint="default"/>
        <w:lang w:val="en-US" w:eastAsia="en-US" w:bidi="ar-SA"/>
      </w:rPr>
    </w:lvl>
    <w:lvl w:ilvl="5">
      <w:numFmt w:val="bullet"/>
      <w:lvlText w:val="•"/>
      <w:lvlJc w:val="left"/>
      <w:pPr>
        <w:ind w:left="3780" w:hanging="435"/>
      </w:pPr>
      <w:rPr>
        <w:rFonts w:hint="default"/>
        <w:lang w:val="en-US" w:eastAsia="en-US" w:bidi="ar-SA"/>
      </w:rPr>
    </w:lvl>
    <w:lvl w:ilvl="6">
      <w:numFmt w:val="bullet"/>
      <w:lvlText w:val="•"/>
      <w:lvlJc w:val="left"/>
      <w:pPr>
        <w:ind w:left="4585" w:hanging="435"/>
      </w:pPr>
      <w:rPr>
        <w:rFonts w:hint="default"/>
        <w:lang w:val="en-US" w:eastAsia="en-US" w:bidi="ar-SA"/>
      </w:rPr>
    </w:lvl>
    <w:lvl w:ilvl="7">
      <w:numFmt w:val="bullet"/>
      <w:lvlText w:val="•"/>
      <w:lvlJc w:val="left"/>
      <w:pPr>
        <w:ind w:left="5390" w:hanging="435"/>
      </w:pPr>
      <w:rPr>
        <w:rFonts w:hint="default"/>
        <w:lang w:val="en-US" w:eastAsia="en-US" w:bidi="ar-SA"/>
      </w:rPr>
    </w:lvl>
    <w:lvl w:ilvl="8">
      <w:numFmt w:val="bullet"/>
      <w:lvlText w:val="•"/>
      <w:lvlJc w:val="left"/>
      <w:pPr>
        <w:ind w:left="6195" w:hanging="435"/>
      </w:pPr>
      <w:rPr>
        <w:rFonts w:hint="default"/>
        <w:lang w:val="en-US" w:eastAsia="en-US" w:bidi="ar-SA"/>
      </w:rPr>
    </w:lvl>
  </w:abstractNum>
  <w:abstractNum w:abstractNumId="16" w15:restartNumberingAfterBreak="0">
    <w:nsid w:val="19AE5E88"/>
    <w:multiLevelType w:val="multilevel"/>
    <w:tmpl w:val="632272FE"/>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B36D4A"/>
    <w:multiLevelType w:val="hybridMultilevel"/>
    <w:tmpl w:val="E6C81918"/>
    <w:lvl w:ilvl="0" w:tplc="0C44E29C">
      <w:start w:val="1"/>
      <w:numFmt w:val="decimal"/>
      <w:lvlText w:val="(%1)"/>
      <w:lvlJc w:val="left"/>
      <w:pPr>
        <w:ind w:left="472" w:hanging="360"/>
      </w:pPr>
      <w:rPr>
        <w:rFonts w:ascii="Arial" w:eastAsia="Arial" w:hAnsi="Arial" w:cs="Arial" w:hint="default"/>
        <w:b w:val="0"/>
        <w:bCs w:val="0"/>
        <w:i w:val="0"/>
        <w:iCs w:val="0"/>
        <w:spacing w:val="0"/>
        <w:w w:val="99"/>
        <w:sz w:val="16"/>
        <w:szCs w:val="16"/>
        <w:lang w:val="en-US" w:eastAsia="en-US" w:bidi="ar-SA"/>
      </w:rPr>
    </w:lvl>
    <w:lvl w:ilvl="1" w:tplc="0A80288C">
      <w:numFmt w:val="bullet"/>
      <w:lvlText w:val="•"/>
      <w:lvlJc w:val="left"/>
      <w:pPr>
        <w:ind w:left="969" w:hanging="360"/>
      </w:pPr>
      <w:rPr>
        <w:rFonts w:hint="default"/>
        <w:lang w:val="en-US" w:eastAsia="en-US" w:bidi="ar-SA"/>
      </w:rPr>
    </w:lvl>
    <w:lvl w:ilvl="2" w:tplc="CF744A5E">
      <w:numFmt w:val="bullet"/>
      <w:lvlText w:val="•"/>
      <w:lvlJc w:val="left"/>
      <w:pPr>
        <w:ind w:left="1459" w:hanging="360"/>
      </w:pPr>
      <w:rPr>
        <w:rFonts w:hint="default"/>
        <w:lang w:val="en-US" w:eastAsia="en-US" w:bidi="ar-SA"/>
      </w:rPr>
    </w:lvl>
    <w:lvl w:ilvl="3" w:tplc="8D30E050">
      <w:numFmt w:val="bullet"/>
      <w:lvlText w:val="•"/>
      <w:lvlJc w:val="left"/>
      <w:pPr>
        <w:ind w:left="1948" w:hanging="360"/>
      </w:pPr>
      <w:rPr>
        <w:rFonts w:hint="default"/>
        <w:lang w:val="en-US" w:eastAsia="en-US" w:bidi="ar-SA"/>
      </w:rPr>
    </w:lvl>
    <w:lvl w:ilvl="4" w:tplc="F3ACC18C">
      <w:numFmt w:val="bullet"/>
      <w:lvlText w:val="•"/>
      <w:lvlJc w:val="left"/>
      <w:pPr>
        <w:ind w:left="2438" w:hanging="360"/>
      </w:pPr>
      <w:rPr>
        <w:rFonts w:hint="default"/>
        <w:lang w:val="en-US" w:eastAsia="en-US" w:bidi="ar-SA"/>
      </w:rPr>
    </w:lvl>
    <w:lvl w:ilvl="5" w:tplc="CF269FF6">
      <w:numFmt w:val="bullet"/>
      <w:lvlText w:val="•"/>
      <w:lvlJc w:val="left"/>
      <w:pPr>
        <w:ind w:left="2928" w:hanging="360"/>
      </w:pPr>
      <w:rPr>
        <w:rFonts w:hint="default"/>
        <w:lang w:val="en-US" w:eastAsia="en-US" w:bidi="ar-SA"/>
      </w:rPr>
    </w:lvl>
    <w:lvl w:ilvl="6" w:tplc="3B0ED51C">
      <w:numFmt w:val="bullet"/>
      <w:lvlText w:val="•"/>
      <w:lvlJc w:val="left"/>
      <w:pPr>
        <w:ind w:left="3417" w:hanging="360"/>
      </w:pPr>
      <w:rPr>
        <w:rFonts w:hint="default"/>
        <w:lang w:val="en-US" w:eastAsia="en-US" w:bidi="ar-SA"/>
      </w:rPr>
    </w:lvl>
    <w:lvl w:ilvl="7" w:tplc="354020A8">
      <w:numFmt w:val="bullet"/>
      <w:lvlText w:val="•"/>
      <w:lvlJc w:val="left"/>
      <w:pPr>
        <w:ind w:left="3907" w:hanging="360"/>
      </w:pPr>
      <w:rPr>
        <w:rFonts w:hint="default"/>
        <w:lang w:val="en-US" w:eastAsia="en-US" w:bidi="ar-SA"/>
      </w:rPr>
    </w:lvl>
    <w:lvl w:ilvl="8" w:tplc="272C2C7E">
      <w:numFmt w:val="bullet"/>
      <w:lvlText w:val="•"/>
      <w:lvlJc w:val="left"/>
      <w:pPr>
        <w:ind w:left="4396" w:hanging="360"/>
      </w:pPr>
      <w:rPr>
        <w:rFonts w:hint="default"/>
        <w:lang w:val="en-US" w:eastAsia="en-US" w:bidi="ar-SA"/>
      </w:rPr>
    </w:lvl>
  </w:abstractNum>
  <w:abstractNum w:abstractNumId="18" w15:restartNumberingAfterBreak="0">
    <w:nsid w:val="2D9D1D1A"/>
    <w:multiLevelType w:val="hybridMultilevel"/>
    <w:tmpl w:val="4916548E"/>
    <w:lvl w:ilvl="0" w:tplc="FFFFFFFF">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DDF23C4A">
      <w:start w:val="14"/>
      <w:numFmt w:val="lowerRoman"/>
      <w:lvlText w:val="%2."/>
      <w:lvlJc w:val="left"/>
      <w:pPr>
        <w:ind w:left="284" w:hanging="157"/>
      </w:pPr>
      <w:rPr>
        <w:rFonts w:hint="default"/>
      </w:rPr>
    </w:lvl>
    <w:lvl w:ilvl="2" w:tplc="FFFFFFFF">
      <w:numFmt w:val="bullet"/>
      <w:lvlText w:val="•"/>
      <w:lvlJc w:val="left"/>
      <w:pPr>
        <w:ind w:left="1365" w:hanging="435"/>
      </w:pPr>
      <w:rPr>
        <w:rFonts w:hint="default"/>
        <w:lang w:val="en-US" w:eastAsia="en-US" w:bidi="ar-SA"/>
      </w:rPr>
    </w:lvl>
    <w:lvl w:ilvl="3" w:tplc="FFFFFFFF">
      <w:numFmt w:val="bullet"/>
      <w:lvlText w:val="•"/>
      <w:lvlJc w:val="left"/>
      <w:pPr>
        <w:ind w:left="2170" w:hanging="435"/>
      </w:pPr>
      <w:rPr>
        <w:rFonts w:hint="default"/>
        <w:lang w:val="en-US" w:eastAsia="en-US" w:bidi="ar-SA"/>
      </w:rPr>
    </w:lvl>
    <w:lvl w:ilvl="4" w:tplc="FFFFFFFF">
      <w:numFmt w:val="bullet"/>
      <w:lvlText w:val="•"/>
      <w:lvlJc w:val="left"/>
      <w:pPr>
        <w:ind w:left="2975" w:hanging="435"/>
      </w:pPr>
      <w:rPr>
        <w:rFonts w:hint="default"/>
        <w:lang w:val="en-US" w:eastAsia="en-US" w:bidi="ar-SA"/>
      </w:rPr>
    </w:lvl>
    <w:lvl w:ilvl="5" w:tplc="FFFFFFFF">
      <w:numFmt w:val="bullet"/>
      <w:lvlText w:val="•"/>
      <w:lvlJc w:val="left"/>
      <w:pPr>
        <w:ind w:left="3780" w:hanging="435"/>
      </w:pPr>
      <w:rPr>
        <w:rFonts w:hint="default"/>
        <w:lang w:val="en-US" w:eastAsia="en-US" w:bidi="ar-SA"/>
      </w:rPr>
    </w:lvl>
    <w:lvl w:ilvl="6" w:tplc="FFFFFFFF">
      <w:numFmt w:val="bullet"/>
      <w:lvlText w:val="•"/>
      <w:lvlJc w:val="left"/>
      <w:pPr>
        <w:ind w:left="4585" w:hanging="435"/>
      </w:pPr>
      <w:rPr>
        <w:rFonts w:hint="default"/>
        <w:lang w:val="en-US" w:eastAsia="en-US" w:bidi="ar-SA"/>
      </w:rPr>
    </w:lvl>
    <w:lvl w:ilvl="7" w:tplc="FFFFFFFF">
      <w:numFmt w:val="bullet"/>
      <w:lvlText w:val="•"/>
      <w:lvlJc w:val="left"/>
      <w:pPr>
        <w:ind w:left="5390" w:hanging="435"/>
      </w:pPr>
      <w:rPr>
        <w:rFonts w:hint="default"/>
        <w:lang w:val="en-US" w:eastAsia="en-US" w:bidi="ar-SA"/>
      </w:rPr>
    </w:lvl>
    <w:lvl w:ilvl="8" w:tplc="FFFFFFFF">
      <w:numFmt w:val="bullet"/>
      <w:lvlText w:val="•"/>
      <w:lvlJc w:val="left"/>
      <w:pPr>
        <w:ind w:left="6195" w:hanging="435"/>
      </w:pPr>
      <w:rPr>
        <w:rFonts w:hint="default"/>
        <w:lang w:val="en-US" w:eastAsia="en-US" w:bidi="ar-SA"/>
      </w:rPr>
    </w:lvl>
  </w:abstractNum>
  <w:abstractNum w:abstractNumId="19" w15:restartNumberingAfterBreak="0">
    <w:nsid w:val="331D2D2B"/>
    <w:multiLevelType w:val="hybridMultilevel"/>
    <w:tmpl w:val="1F80EF0A"/>
    <w:lvl w:ilvl="0" w:tplc="FFFAA180">
      <w:start w:val="1"/>
      <w:numFmt w:val="bullet"/>
      <w:pStyle w:val="ListBullet3"/>
      <w:lvlText w:val=""/>
      <w:lvlJc w:val="left"/>
      <w:pPr>
        <w:tabs>
          <w:tab w:val="num" w:pos="567"/>
        </w:tabs>
        <w:ind w:left="56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96706"/>
    <w:multiLevelType w:val="hybridMultilevel"/>
    <w:tmpl w:val="61F6B26E"/>
    <w:lvl w:ilvl="0" w:tplc="66F2B5F0">
      <w:start w:val="1"/>
      <w:numFmt w:val="lowerRoman"/>
      <w:pStyle w:val="ListNumber3"/>
      <w:lvlText w:val="%1."/>
      <w:lvlJc w:val="left"/>
      <w:pPr>
        <w:tabs>
          <w:tab w:val="num" w:pos="567"/>
        </w:tabs>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C2629"/>
    <w:multiLevelType w:val="hybridMultilevel"/>
    <w:tmpl w:val="5498C51E"/>
    <w:lvl w:ilvl="0" w:tplc="D9A2CC38">
      <w:start w:val="1"/>
      <w:numFmt w:val="lowerRoman"/>
      <w:lvlText w:val="%1."/>
      <w:lvlJc w:val="left"/>
      <w:pPr>
        <w:tabs>
          <w:tab w:val="num" w:pos="284"/>
        </w:tabs>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A74052"/>
    <w:multiLevelType w:val="hybridMultilevel"/>
    <w:tmpl w:val="407092CA"/>
    <w:lvl w:ilvl="0" w:tplc="FFFFFFFF">
      <w:start w:val="1"/>
      <w:numFmt w:val="decimal"/>
      <w:lvlText w:val="(%1)"/>
      <w:lvlJc w:val="left"/>
      <w:pPr>
        <w:tabs>
          <w:tab w:val="num" w:pos="284"/>
        </w:tabs>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382B2A"/>
    <w:multiLevelType w:val="hybridMultilevel"/>
    <w:tmpl w:val="358A6D46"/>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6683E"/>
    <w:multiLevelType w:val="hybridMultilevel"/>
    <w:tmpl w:val="C2D87DA4"/>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85497"/>
    <w:multiLevelType w:val="hybridMultilevel"/>
    <w:tmpl w:val="C31A2F2C"/>
    <w:lvl w:ilvl="0" w:tplc="1ABABEB6">
      <w:start w:val="1"/>
      <w:numFmt w:val="decimal"/>
      <w:lvlText w:val="(%1)"/>
      <w:lvlJc w:val="left"/>
      <w:pPr>
        <w:ind w:left="719" w:hanging="607"/>
      </w:pPr>
      <w:rPr>
        <w:rFonts w:ascii="Arial" w:eastAsia="Arial" w:hAnsi="Arial" w:cs="Arial" w:hint="default"/>
        <w:b w:val="0"/>
        <w:bCs w:val="0"/>
        <w:i w:val="0"/>
        <w:iCs w:val="0"/>
        <w:spacing w:val="0"/>
        <w:w w:val="99"/>
        <w:sz w:val="16"/>
        <w:szCs w:val="16"/>
        <w:lang w:val="en-US" w:eastAsia="en-US" w:bidi="ar-SA"/>
      </w:rPr>
    </w:lvl>
    <w:lvl w:ilvl="1" w:tplc="E0AA9448">
      <w:numFmt w:val="bullet"/>
      <w:lvlText w:val="•"/>
      <w:lvlJc w:val="left"/>
      <w:pPr>
        <w:ind w:left="1185" w:hanging="607"/>
      </w:pPr>
      <w:rPr>
        <w:rFonts w:hint="default"/>
        <w:lang w:val="en-US" w:eastAsia="en-US" w:bidi="ar-SA"/>
      </w:rPr>
    </w:lvl>
    <w:lvl w:ilvl="2" w:tplc="16D8CCD2">
      <w:numFmt w:val="bullet"/>
      <w:lvlText w:val="•"/>
      <w:lvlJc w:val="left"/>
      <w:pPr>
        <w:ind w:left="1651" w:hanging="607"/>
      </w:pPr>
      <w:rPr>
        <w:rFonts w:hint="default"/>
        <w:lang w:val="en-US" w:eastAsia="en-US" w:bidi="ar-SA"/>
      </w:rPr>
    </w:lvl>
    <w:lvl w:ilvl="3" w:tplc="41C2FB2C">
      <w:numFmt w:val="bullet"/>
      <w:lvlText w:val="•"/>
      <w:lvlJc w:val="left"/>
      <w:pPr>
        <w:ind w:left="2116" w:hanging="607"/>
      </w:pPr>
      <w:rPr>
        <w:rFonts w:hint="default"/>
        <w:lang w:val="en-US" w:eastAsia="en-US" w:bidi="ar-SA"/>
      </w:rPr>
    </w:lvl>
    <w:lvl w:ilvl="4" w:tplc="54E43A34">
      <w:numFmt w:val="bullet"/>
      <w:lvlText w:val="•"/>
      <w:lvlJc w:val="left"/>
      <w:pPr>
        <w:ind w:left="2582" w:hanging="607"/>
      </w:pPr>
      <w:rPr>
        <w:rFonts w:hint="default"/>
        <w:lang w:val="en-US" w:eastAsia="en-US" w:bidi="ar-SA"/>
      </w:rPr>
    </w:lvl>
    <w:lvl w:ilvl="5" w:tplc="3816F04C">
      <w:numFmt w:val="bullet"/>
      <w:lvlText w:val="•"/>
      <w:lvlJc w:val="left"/>
      <w:pPr>
        <w:ind w:left="3048" w:hanging="607"/>
      </w:pPr>
      <w:rPr>
        <w:rFonts w:hint="default"/>
        <w:lang w:val="en-US" w:eastAsia="en-US" w:bidi="ar-SA"/>
      </w:rPr>
    </w:lvl>
    <w:lvl w:ilvl="6" w:tplc="39EA13E6">
      <w:numFmt w:val="bullet"/>
      <w:lvlText w:val="•"/>
      <w:lvlJc w:val="left"/>
      <w:pPr>
        <w:ind w:left="3513" w:hanging="607"/>
      </w:pPr>
      <w:rPr>
        <w:rFonts w:hint="default"/>
        <w:lang w:val="en-US" w:eastAsia="en-US" w:bidi="ar-SA"/>
      </w:rPr>
    </w:lvl>
    <w:lvl w:ilvl="7" w:tplc="B7C81674">
      <w:numFmt w:val="bullet"/>
      <w:lvlText w:val="•"/>
      <w:lvlJc w:val="left"/>
      <w:pPr>
        <w:ind w:left="3979" w:hanging="607"/>
      </w:pPr>
      <w:rPr>
        <w:rFonts w:hint="default"/>
        <w:lang w:val="en-US" w:eastAsia="en-US" w:bidi="ar-SA"/>
      </w:rPr>
    </w:lvl>
    <w:lvl w:ilvl="8" w:tplc="E07A382E">
      <w:numFmt w:val="bullet"/>
      <w:lvlText w:val="•"/>
      <w:lvlJc w:val="left"/>
      <w:pPr>
        <w:ind w:left="4444" w:hanging="607"/>
      </w:pPr>
      <w:rPr>
        <w:rFonts w:hint="default"/>
        <w:lang w:val="en-US" w:eastAsia="en-US" w:bidi="ar-SA"/>
      </w:rPr>
    </w:lvl>
  </w:abstractNum>
  <w:abstractNum w:abstractNumId="26" w15:restartNumberingAfterBreak="0">
    <w:nsid w:val="76916E17"/>
    <w:multiLevelType w:val="hybridMultilevel"/>
    <w:tmpl w:val="710C52C2"/>
    <w:lvl w:ilvl="0" w:tplc="739ECD7E">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0C9AD3CE">
      <w:start w:val="1"/>
      <w:numFmt w:val="decimal"/>
      <w:lvlText w:val="(%2)"/>
      <w:lvlJc w:val="left"/>
      <w:pPr>
        <w:ind w:left="562" w:hanging="435"/>
      </w:pPr>
      <w:rPr>
        <w:rFonts w:ascii="Arial" w:eastAsia="Arial" w:hAnsi="Arial" w:cs="Arial" w:hint="default"/>
        <w:b w:val="0"/>
        <w:bCs w:val="0"/>
        <w:i w:val="0"/>
        <w:iCs w:val="0"/>
        <w:spacing w:val="0"/>
        <w:w w:val="99"/>
        <w:sz w:val="16"/>
        <w:szCs w:val="16"/>
        <w:lang w:val="en-US" w:eastAsia="en-US" w:bidi="ar-SA"/>
      </w:rPr>
    </w:lvl>
    <w:lvl w:ilvl="2" w:tplc="11E862C8">
      <w:numFmt w:val="bullet"/>
      <w:lvlText w:val="•"/>
      <w:lvlJc w:val="left"/>
      <w:pPr>
        <w:ind w:left="1365" w:hanging="435"/>
      </w:pPr>
      <w:rPr>
        <w:rFonts w:hint="default"/>
        <w:lang w:val="en-US" w:eastAsia="en-US" w:bidi="ar-SA"/>
      </w:rPr>
    </w:lvl>
    <w:lvl w:ilvl="3" w:tplc="2C6C918C">
      <w:numFmt w:val="bullet"/>
      <w:lvlText w:val="•"/>
      <w:lvlJc w:val="left"/>
      <w:pPr>
        <w:ind w:left="2170" w:hanging="435"/>
      </w:pPr>
      <w:rPr>
        <w:rFonts w:hint="default"/>
        <w:lang w:val="en-US" w:eastAsia="en-US" w:bidi="ar-SA"/>
      </w:rPr>
    </w:lvl>
    <w:lvl w:ilvl="4" w:tplc="0E60BAFC">
      <w:numFmt w:val="bullet"/>
      <w:lvlText w:val="•"/>
      <w:lvlJc w:val="left"/>
      <w:pPr>
        <w:ind w:left="2975" w:hanging="435"/>
      </w:pPr>
      <w:rPr>
        <w:rFonts w:hint="default"/>
        <w:lang w:val="en-US" w:eastAsia="en-US" w:bidi="ar-SA"/>
      </w:rPr>
    </w:lvl>
    <w:lvl w:ilvl="5" w:tplc="0FF69C12">
      <w:numFmt w:val="bullet"/>
      <w:lvlText w:val="•"/>
      <w:lvlJc w:val="left"/>
      <w:pPr>
        <w:ind w:left="3780" w:hanging="435"/>
      </w:pPr>
      <w:rPr>
        <w:rFonts w:hint="default"/>
        <w:lang w:val="en-US" w:eastAsia="en-US" w:bidi="ar-SA"/>
      </w:rPr>
    </w:lvl>
    <w:lvl w:ilvl="6" w:tplc="D1A40C1A">
      <w:numFmt w:val="bullet"/>
      <w:lvlText w:val="•"/>
      <w:lvlJc w:val="left"/>
      <w:pPr>
        <w:ind w:left="4585" w:hanging="435"/>
      </w:pPr>
      <w:rPr>
        <w:rFonts w:hint="default"/>
        <w:lang w:val="en-US" w:eastAsia="en-US" w:bidi="ar-SA"/>
      </w:rPr>
    </w:lvl>
    <w:lvl w:ilvl="7" w:tplc="C3DC4740">
      <w:numFmt w:val="bullet"/>
      <w:lvlText w:val="•"/>
      <w:lvlJc w:val="left"/>
      <w:pPr>
        <w:ind w:left="5390" w:hanging="435"/>
      </w:pPr>
      <w:rPr>
        <w:rFonts w:hint="default"/>
        <w:lang w:val="en-US" w:eastAsia="en-US" w:bidi="ar-SA"/>
      </w:rPr>
    </w:lvl>
    <w:lvl w:ilvl="8" w:tplc="F6628F48">
      <w:numFmt w:val="bullet"/>
      <w:lvlText w:val="•"/>
      <w:lvlJc w:val="left"/>
      <w:pPr>
        <w:ind w:left="6195" w:hanging="435"/>
      </w:pPr>
      <w:rPr>
        <w:rFonts w:hint="default"/>
        <w:lang w:val="en-US" w:eastAsia="en-US" w:bidi="ar-SA"/>
      </w:rPr>
    </w:lvl>
  </w:abstractNum>
  <w:num w:numId="1" w16cid:durableId="416366483">
    <w:abstractNumId w:val="0"/>
  </w:num>
  <w:num w:numId="2" w16cid:durableId="1181240648">
    <w:abstractNumId w:val="1"/>
  </w:num>
  <w:num w:numId="3" w16cid:durableId="1982810062">
    <w:abstractNumId w:val="2"/>
  </w:num>
  <w:num w:numId="4" w16cid:durableId="1023508466">
    <w:abstractNumId w:val="3"/>
  </w:num>
  <w:num w:numId="5" w16cid:durableId="532378949">
    <w:abstractNumId w:val="8"/>
  </w:num>
  <w:num w:numId="6" w16cid:durableId="1263610197">
    <w:abstractNumId w:val="4"/>
  </w:num>
  <w:num w:numId="7" w16cid:durableId="346248895">
    <w:abstractNumId w:val="5"/>
  </w:num>
  <w:num w:numId="8" w16cid:durableId="644048261">
    <w:abstractNumId w:val="6"/>
  </w:num>
  <w:num w:numId="9" w16cid:durableId="2100054524">
    <w:abstractNumId w:val="7"/>
  </w:num>
  <w:num w:numId="10" w16cid:durableId="49496621">
    <w:abstractNumId w:val="9"/>
  </w:num>
  <w:num w:numId="11" w16cid:durableId="539053038">
    <w:abstractNumId w:val="8"/>
    <w:lvlOverride w:ilvl="0">
      <w:startOverride w:val="1"/>
    </w:lvlOverride>
  </w:num>
  <w:num w:numId="12" w16cid:durableId="258102875">
    <w:abstractNumId w:val="19"/>
  </w:num>
  <w:num w:numId="13" w16cid:durableId="378283058">
    <w:abstractNumId w:val="20"/>
  </w:num>
  <w:num w:numId="14" w16cid:durableId="615066607">
    <w:abstractNumId w:val="26"/>
  </w:num>
  <w:num w:numId="15" w16cid:durableId="1592855206">
    <w:abstractNumId w:val="14"/>
  </w:num>
  <w:num w:numId="16" w16cid:durableId="544489032">
    <w:abstractNumId w:val="18"/>
  </w:num>
  <w:num w:numId="17" w16cid:durableId="2114741056">
    <w:abstractNumId w:val="15"/>
  </w:num>
  <w:num w:numId="18" w16cid:durableId="662314909">
    <w:abstractNumId w:val="10"/>
  </w:num>
  <w:num w:numId="19" w16cid:durableId="352996448">
    <w:abstractNumId w:val="21"/>
  </w:num>
  <w:num w:numId="20" w16cid:durableId="381254079">
    <w:abstractNumId w:val="12"/>
  </w:num>
  <w:num w:numId="21" w16cid:durableId="1528637809">
    <w:abstractNumId w:val="11"/>
  </w:num>
  <w:num w:numId="22" w16cid:durableId="1670594608">
    <w:abstractNumId w:val="16"/>
  </w:num>
  <w:num w:numId="23" w16cid:durableId="1574703595">
    <w:abstractNumId w:val="13"/>
  </w:num>
  <w:num w:numId="24" w16cid:durableId="1445418860">
    <w:abstractNumId w:val="22"/>
  </w:num>
  <w:num w:numId="25" w16cid:durableId="822771374">
    <w:abstractNumId w:val="25"/>
  </w:num>
  <w:num w:numId="26" w16cid:durableId="1588996464">
    <w:abstractNumId w:val="23"/>
  </w:num>
  <w:num w:numId="27" w16cid:durableId="308706359">
    <w:abstractNumId w:val="17"/>
  </w:num>
  <w:num w:numId="28" w16cid:durableId="12672739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509meC1BvLvSeCVk1HmFuS4C3Nx7mBCfcaoSTs0Ox/io6j7IRHAOtWlIt8/BMN/kccipqhqSXsOgwAilOkVdA==" w:salt="YI0dNkx+/zN1gFhR5RXw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0D"/>
    <w:rsid w:val="00000402"/>
    <w:rsid w:val="000070FD"/>
    <w:rsid w:val="000C001C"/>
    <w:rsid w:val="000C7177"/>
    <w:rsid w:val="000E7565"/>
    <w:rsid w:val="001075EA"/>
    <w:rsid w:val="00127501"/>
    <w:rsid w:val="00143DB4"/>
    <w:rsid w:val="001A7D60"/>
    <w:rsid w:val="002064EF"/>
    <w:rsid w:val="00213045"/>
    <w:rsid w:val="002323AE"/>
    <w:rsid w:val="0024314E"/>
    <w:rsid w:val="00341CDB"/>
    <w:rsid w:val="0036377B"/>
    <w:rsid w:val="00384644"/>
    <w:rsid w:val="003A46AE"/>
    <w:rsid w:val="003B20BB"/>
    <w:rsid w:val="003D39DE"/>
    <w:rsid w:val="00400CD7"/>
    <w:rsid w:val="004022C1"/>
    <w:rsid w:val="004074D3"/>
    <w:rsid w:val="004146AD"/>
    <w:rsid w:val="004221A4"/>
    <w:rsid w:val="00441C16"/>
    <w:rsid w:val="004442F0"/>
    <w:rsid w:val="00472B6C"/>
    <w:rsid w:val="00495CBF"/>
    <w:rsid w:val="004D09F6"/>
    <w:rsid w:val="004E4C52"/>
    <w:rsid w:val="00544CF5"/>
    <w:rsid w:val="005516FE"/>
    <w:rsid w:val="00551CC2"/>
    <w:rsid w:val="005678E5"/>
    <w:rsid w:val="00583494"/>
    <w:rsid w:val="00585BB7"/>
    <w:rsid w:val="005D0C5F"/>
    <w:rsid w:val="00624B27"/>
    <w:rsid w:val="00655049"/>
    <w:rsid w:val="006656CA"/>
    <w:rsid w:val="006705D4"/>
    <w:rsid w:val="006846BA"/>
    <w:rsid w:val="006A7E96"/>
    <w:rsid w:val="006C7A1B"/>
    <w:rsid w:val="006F1FA1"/>
    <w:rsid w:val="00704A84"/>
    <w:rsid w:val="007417B2"/>
    <w:rsid w:val="0074573E"/>
    <w:rsid w:val="007D680D"/>
    <w:rsid w:val="007D77EF"/>
    <w:rsid w:val="007E66B8"/>
    <w:rsid w:val="00803D92"/>
    <w:rsid w:val="00837FD7"/>
    <w:rsid w:val="008729F2"/>
    <w:rsid w:val="008A5AB5"/>
    <w:rsid w:val="008E59C1"/>
    <w:rsid w:val="00944423"/>
    <w:rsid w:val="00960E76"/>
    <w:rsid w:val="00966E37"/>
    <w:rsid w:val="00976FEF"/>
    <w:rsid w:val="009A213C"/>
    <w:rsid w:val="009D15F7"/>
    <w:rsid w:val="00A02430"/>
    <w:rsid w:val="00A6562B"/>
    <w:rsid w:val="00A72F23"/>
    <w:rsid w:val="00A8149F"/>
    <w:rsid w:val="00AA0567"/>
    <w:rsid w:val="00AE2287"/>
    <w:rsid w:val="00B40499"/>
    <w:rsid w:val="00B72B06"/>
    <w:rsid w:val="00BB789F"/>
    <w:rsid w:val="00C624D7"/>
    <w:rsid w:val="00D723F1"/>
    <w:rsid w:val="00DA14E7"/>
    <w:rsid w:val="00DC294C"/>
    <w:rsid w:val="00E27E81"/>
    <w:rsid w:val="00E46EA7"/>
    <w:rsid w:val="00E47B01"/>
    <w:rsid w:val="00E51724"/>
    <w:rsid w:val="00EE443E"/>
    <w:rsid w:val="00EF2DE6"/>
    <w:rsid w:val="00F068B4"/>
    <w:rsid w:val="00F1181A"/>
    <w:rsid w:val="00F26677"/>
    <w:rsid w:val="00F5638A"/>
    <w:rsid w:val="00F8490A"/>
    <w:rsid w:val="00FA187B"/>
    <w:rsid w:val="00FE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F966"/>
  <w15:chartTrackingRefBased/>
  <w15:docId w15:val="{31BB2165-129A-6245-ABB3-764F3662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5D0C5F"/>
    <w:pPr>
      <w:keepNext/>
      <w:keepLines/>
      <w:spacing w:before="240" w:after="120"/>
      <w:outlineLvl w:val="0"/>
    </w:pPr>
    <w:rPr>
      <w:rFonts w:asciiTheme="majorHAnsi" w:eastAsiaTheme="majorEastAsia" w:hAnsiTheme="majorHAnsi" w:cs="Times New Roman (Headings CS)"/>
      <w:b/>
      <w:color w:val="000000" w:themeColor="text1"/>
      <w:sz w:val="22"/>
      <w:szCs w:val="32"/>
    </w:rPr>
  </w:style>
  <w:style w:type="paragraph" w:styleId="Heading2">
    <w:name w:val="heading 2"/>
    <w:next w:val="Normal"/>
    <w:link w:val="Heading2Char"/>
    <w:uiPriority w:val="9"/>
    <w:unhideWhenUsed/>
    <w:qFormat/>
    <w:rsid w:val="005D0C5F"/>
    <w:pPr>
      <w:keepNext/>
      <w:keepLines/>
      <w:spacing w:before="60" w:after="120"/>
      <w:outlineLvl w:val="1"/>
    </w:pPr>
    <w:rPr>
      <w:rFonts w:asciiTheme="majorHAnsi" w:eastAsiaTheme="majorEastAsia" w:hAnsiTheme="majorHAnsi" w:cs="Times New Roman (Headings CS)"/>
      <w:b/>
      <w:color w:val="000000" w:themeColor="text1"/>
      <w:sz w:val="19"/>
      <w:szCs w:val="26"/>
    </w:rPr>
  </w:style>
  <w:style w:type="paragraph" w:styleId="Heading3">
    <w:name w:val="heading 3"/>
    <w:next w:val="Normal"/>
    <w:link w:val="Heading3Char"/>
    <w:uiPriority w:val="9"/>
    <w:unhideWhenUsed/>
    <w:qFormat/>
    <w:rsid w:val="005D0C5F"/>
    <w:pPr>
      <w:keepNext/>
      <w:keepLines/>
      <w:spacing w:before="60" w:after="60"/>
      <w:outlineLvl w:val="2"/>
    </w:pPr>
    <w:rPr>
      <w:rFonts w:asciiTheme="majorHAnsi" w:eastAsiaTheme="majorEastAsia" w:hAnsiTheme="majorHAnsi" w:cs="Times New Roman (Headings CS)"/>
      <w:color w:val="001DFF" w:themeColor="text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4146AD"/>
    <w:pPr>
      <w:tabs>
        <w:tab w:val="center" w:pos="4513"/>
        <w:tab w:val="right" w:pos="9026"/>
      </w:tabs>
      <w:jc w:val="right"/>
    </w:pPr>
    <w:rPr>
      <w:rFonts w:cs="Times New Roman (Body CS)"/>
      <w:color w:val="000000" w:themeColor="text1"/>
      <w:sz w:val="16"/>
    </w:rPr>
  </w:style>
  <w:style w:type="character" w:customStyle="1" w:styleId="FooterChar">
    <w:name w:val="Footer Char"/>
    <w:basedOn w:val="DefaultParagraphFont"/>
    <w:link w:val="Footer"/>
    <w:uiPriority w:val="99"/>
    <w:rsid w:val="004146AD"/>
    <w:rPr>
      <w:rFonts w:cs="Times New Roman (Body CS)"/>
      <w:color w:val="000000" w:themeColor="text1"/>
      <w:sz w:val="16"/>
    </w:rPr>
  </w:style>
  <w:style w:type="character" w:customStyle="1" w:styleId="Heading1Char">
    <w:name w:val="Heading 1 Char"/>
    <w:basedOn w:val="DefaultParagraphFont"/>
    <w:link w:val="Heading1"/>
    <w:uiPriority w:val="9"/>
    <w:rsid w:val="005D0C5F"/>
    <w:rPr>
      <w:rFonts w:asciiTheme="majorHAnsi" w:eastAsiaTheme="majorEastAsia" w:hAnsiTheme="majorHAnsi" w:cs="Times New Roman (Headings CS)"/>
      <w:b/>
      <w:color w:val="000000" w:themeColor="text1"/>
      <w:sz w:val="22"/>
      <w:szCs w:val="32"/>
    </w:rPr>
  </w:style>
  <w:style w:type="character" w:customStyle="1" w:styleId="Heading2Char">
    <w:name w:val="Heading 2 Char"/>
    <w:basedOn w:val="DefaultParagraphFont"/>
    <w:link w:val="Heading2"/>
    <w:uiPriority w:val="9"/>
    <w:rsid w:val="005D0C5F"/>
    <w:rPr>
      <w:rFonts w:asciiTheme="majorHAnsi" w:eastAsiaTheme="majorEastAsia" w:hAnsiTheme="majorHAnsi" w:cs="Times New Roman (Headings CS)"/>
      <w:b/>
      <w:color w:val="000000" w:themeColor="text1"/>
      <w:sz w:val="19"/>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7D680D"/>
    <w:pPr>
      <w:spacing w:after="240"/>
      <w:contextualSpacing/>
    </w:pPr>
    <w:rPr>
      <w:rFonts w:asciiTheme="majorHAnsi" w:eastAsiaTheme="majorEastAsia" w:hAnsiTheme="majorHAnsi" w:cs="Times New Roman (Headings CS)"/>
      <w:b/>
      <w:color w:val="001DFF" w:themeColor="text2"/>
      <w:kern w:val="28"/>
      <w:sz w:val="48"/>
      <w:szCs w:val="56"/>
    </w:rPr>
  </w:style>
  <w:style w:type="character" w:customStyle="1" w:styleId="TitleChar">
    <w:name w:val="Title Char"/>
    <w:basedOn w:val="DefaultParagraphFont"/>
    <w:link w:val="Title"/>
    <w:uiPriority w:val="10"/>
    <w:rsid w:val="007D680D"/>
    <w:rPr>
      <w:rFonts w:asciiTheme="majorHAnsi" w:eastAsiaTheme="majorEastAsia" w:hAnsiTheme="majorHAnsi" w:cs="Times New Roman (Headings CS)"/>
      <w:b/>
      <w:color w:val="001DFF" w:themeColor="text2"/>
      <w:kern w:val="28"/>
      <w:sz w:val="48"/>
      <w:szCs w:val="56"/>
    </w:rPr>
  </w:style>
  <w:style w:type="character" w:customStyle="1" w:styleId="Heading3Char">
    <w:name w:val="Heading 3 Char"/>
    <w:basedOn w:val="DefaultParagraphFont"/>
    <w:link w:val="Heading3"/>
    <w:uiPriority w:val="9"/>
    <w:rsid w:val="005D0C5F"/>
    <w:rPr>
      <w:rFonts w:asciiTheme="majorHAnsi" w:eastAsiaTheme="majorEastAsia" w:hAnsiTheme="majorHAnsi" w:cs="Times New Roman (Headings CS)"/>
      <w:color w:val="001DFF" w:themeColor="text2"/>
      <w:sz w:val="19"/>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numPr>
        <w:numId w:val="9"/>
      </w:numPr>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D723F1"/>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A6562B"/>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A6562B"/>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976FEF"/>
    <w:pPr>
      <w:spacing w:after="60"/>
    </w:pPr>
    <w:rPr>
      <w:rFonts w:cs="Times New Roman (Body CS)"/>
      <w:color w:val="000000" w:themeColor="text1"/>
      <w:sz w:val="16"/>
    </w:rPr>
  </w:style>
  <w:style w:type="table" w:customStyle="1" w:styleId="LSEtablestyle">
    <w:name w:val="LSE table style"/>
    <w:basedOn w:val="TableNormal"/>
    <w:uiPriority w:val="99"/>
    <w:rsid w:val="00AE2287"/>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3">
    <w:name w:val="List Bullet 3"/>
    <w:basedOn w:val="Normal"/>
    <w:uiPriority w:val="99"/>
    <w:unhideWhenUsed/>
    <w:rsid w:val="00966E37"/>
    <w:pPr>
      <w:numPr>
        <w:numId w:val="12"/>
      </w:numPr>
      <w:tabs>
        <w:tab w:val="num" w:pos="851"/>
      </w:tabs>
      <w:ind w:left="851" w:hanging="284"/>
      <w:contextualSpacing/>
    </w:pPr>
  </w:style>
  <w:style w:type="paragraph" w:styleId="ListNumber3">
    <w:name w:val="List Number 3"/>
    <w:basedOn w:val="Normal"/>
    <w:uiPriority w:val="99"/>
    <w:unhideWhenUsed/>
    <w:rsid w:val="00966E37"/>
    <w:pPr>
      <w:numPr>
        <w:numId w:val="13"/>
      </w:numPr>
      <w:tabs>
        <w:tab w:val="num" w:pos="851"/>
      </w:tabs>
      <w:ind w:left="851" w:hanging="284"/>
      <w:contextualSpacing/>
    </w:pPr>
  </w:style>
  <w:style w:type="paragraph" w:styleId="FootnoteText">
    <w:name w:val="footnote text"/>
    <w:link w:val="FootnoteTextChar"/>
    <w:uiPriority w:val="99"/>
    <w:semiHidden/>
    <w:unhideWhenUsed/>
    <w:rsid w:val="00472B6C"/>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472B6C"/>
    <w:rPr>
      <w:rFonts w:cs="Times New Roman (Body CS)"/>
      <w:color w:val="000000" w:themeColor="text1"/>
      <w:sz w:val="16"/>
      <w:szCs w:val="20"/>
    </w:rPr>
  </w:style>
  <w:style w:type="paragraph" w:customStyle="1" w:styleId="TableParagraph">
    <w:name w:val="Table Paragraph"/>
    <w:basedOn w:val="Normal"/>
    <w:uiPriority w:val="1"/>
    <w:qFormat/>
    <w:rsid w:val="00C624D7"/>
    <w:pPr>
      <w:widowControl w:val="0"/>
      <w:autoSpaceDE w:val="0"/>
      <w:autoSpaceDN w:val="0"/>
      <w:spacing w:after="0"/>
    </w:pPr>
    <w:rPr>
      <w:rFonts w:ascii="Arial" w:eastAsia="Arial" w:hAnsi="Arial" w:cs="Arial"/>
      <w:color w:val="auto"/>
      <w:sz w:val="22"/>
      <w:szCs w:val="22"/>
      <w:lang w:val="en-US"/>
    </w:rPr>
  </w:style>
  <w:style w:type="character" w:styleId="FootnoteReference">
    <w:name w:val="footnote reference"/>
    <w:basedOn w:val="DefaultParagraphFont"/>
    <w:uiPriority w:val="99"/>
    <w:semiHidden/>
    <w:unhideWhenUsed/>
    <w:rsid w:val="00C624D7"/>
    <w:rPr>
      <w:vertAlign w:val="superscript"/>
    </w:rPr>
  </w:style>
  <w:style w:type="numbering" w:customStyle="1" w:styleId="CurrentList1">
    <w:name w:val="Current List1"/>
    <w:uiPriority w:val="99"/>
    <w:rsid w:val="00976FEF"/>
    <w:pPr>
      <w:numPr>
        <w:numId w:val="17"/>
      </w:numPr>
    </w:pPr>
  </w:style>
  <w:style w:type="numbering" w:customStyle="1" w:styleId="CurrentList2">
    <w:name w:val="Current List2"/>
    <w:uiPriority w:val="99"/>
    <w:rsid w:val="00976FEF"/>
    <w:pPr>
      <w:numPr>
        <w:numId w:val="22"/>
      </w:numPr>
    </w:pPr>
  </w:style>
  <w:style w:type="numbering" w:customStyle="1" w:styleId="CurrentList3">
    <w:name w:val="Current List3"/>
    <w:uiPriority w:val="99"/>
    <w:rsid w:val="00976FE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ira.kanwar/Downloads/LSE_Form_A4_Multiple.dotx" TargetMode="External"/></Relationships>
</file>

<file path=word/theme/theme1.xml><?xml version="1.0" encoding="utf-8"?>
<a:theme xmlns:a="http://schemas.openxmlformats.org/drawingml/2006/main" name="Office Theme">
  <a:themeElements>
    <a:clrScheme name="LSEG">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db778f-8c6c-4000-bcf7-c46fb81a4ae7">
      <Terms xmlns="http://schemas.microsoft.com/office/infopath/2007/PartnerControls"/>
    </lcf76f155ced4ddcb4097134ff3c332f>
    <TaxCatchAll xmlns="ed1f2381-2abc-48a6-97ae-f71dd37da0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22D6C1CDAAD44AA44C618A343A427" ma:contentTypeVersion="20" ma:contentTypeDescription="Create a new document." ma:contentTypeScope="" ma:versionID="6a90817f81b31990f3e4de9d68b5ca21">
  <xsd:schema xmlns:xsd="http://www.w3.org/2001/XMLSchema" xmlns:xs="http://www.w3.org/2001/XMLSchema" xmlns:p="http://schemas.microsoft.com/office/2006/metadata/properties" xmlns:ns2="ed1f2381-2abc-48a6-97ae-f71dd37da041" xmlns:ns3="0ddb778f-8c6c-4000-bcf7-c46fb81a4ae7" targetNamespace="http://schemas.microsoft.com/office/2006/metadata/properties" ma:root="true" ma:fieldsID="8e79a01371e6c7b6022f2a70fcda53a0" ns2:_="" ns3:_="">
    <xsd:import namespace="ed1f2381-2abc-48a6-97ae-f71dd37da041"/>
    <xsd:import namespace="0ddb778f-8c6c-4000-bcf7-c46fb81a4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2381-2abc-48a6-97ae-f71dd37da0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04c5f8-3ac3-4bfc-b970-7ebd43c8c95e}" ma:internalName="TaxCatchAll" ma:showField="CatchAllData" ma:web="ed1f2381-2abc-48a6-97ae-f71dd37da0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db778f-8c6c-4000-bcf7-c46fb81a4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83D7D-0727-40D5-AE5C-A090C337B283}">
  <ds:schemaRefs>
    <ds:schemaRef ds:uri="http://schemas.microsoft.com/office/2006/metadata/properties"/>
    <ds:schemaRef ds:uri="http://schemas.microsoft.com/office/infopath/2007/PartnerControls"/>
    <ds:schemaRef ds:uri="0ddb778f-8c6c-4000-bcf7-c46fb81a4ae7"/>
    <ds:schemaRef ds:uri="ed1f2381-2abc-48a6-97ae-f71dd37da041"/>
  </ds:schemaRefs>
</ds:datastoreItem>
</file>

<file path=customXml/itemProps2.xml><?xml version="1.0" encoding="utf-8"?>
<ds:datastoreItem xmlns:ds="http://schemas.openxmlformats.org/officeDocument/2006/customXml" ds:itemID="{9917F9C0-A59E-47C9-B768-F8BB412D54A5}">
  <ds:schemaRefs>
    <ds:schemaRef ds:uri="http://schemas.microsoft.com/sharepoint/v3/contenttype/forms"/>
  </ds:schemaRefs>
</ds:datastoreItem>
</file>

<file path=customXml/itemProps3.xml><?xml version="1.0" encoding="utf-8"?>
<ds:datastoreItem xmlns:ds="http://schemas.openxmlformats.org/officeDocument/2006/customXml" ds:itemID="{0232970D-865E-4C0A-BB3A-3CF6163E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2381-2abc-48a6-97ae-f71dd37da041"/>
    <ds:schemaRef ds:uri="0ddb778f-8c6c-4000-bcf7-c46fb81a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LSE_Form_A4_Multiple.dotx</Template>
  <TotalTime>92</TotalTime>
  <Pages>5</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 Saira</dc:creator>
  <cp:keywords/>
  <dc:description/>
  <cp:lastModifiedBy>Kanwar, Saira</cp:lastModifiedBy>
  <cp:revision>9</cp:revision>
  <dcterms:created xsi:type="dcterms:W3CDTF">2024-01-18T11:00:00Z</dcterms:created>
  <dcterms:modified xsi:type="dcterms:W3CDTF">2024-01-31T14:15:00Z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0x01010094322D6C1CDAAD44AA44C618A343A427</vt:lpwstr>
  </property>
</Properties>
</file>