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3361" w14:textId="6004379E" w:rsidR="007D424B" w:rsidRPr="00162C68" w:rsidRDefault="00556355" w:rsidP="003D17F3">
      <w:pPr>
        <w:spacing w:after="0" w:line="240" w:lineRule="auto"/>
        <w:rPr>
          <w:b/>
          <w:sz w:val="24"/>
          <w:szCs w:val="24"/>
        </w:rPr>
      </w:pPr>
      <w:r w:rsidRPr="00162C68">
        <w:rPr>
          <w:b/>
          <w:sz w:val="24"/>
          <w:szCs w:val="24"/>
        </w:rPr>
        <w:t>20</w:t>
      </w:r>
      <w:r w:rsidR="00615C16">
        <w:rPr>
          <w:b/>
          <w:sz w:val="24"/>
          <w:szCs w:val="24"/>
        </w:rPr>
        <w:t>2</w:t>
      </w:r>
      <w:r w:rsidR="008D4F11">
        <w:rPr>
          <w:b/>
          <w:sz w:val="24"/>
          <w:szCs w:val="24"/>
        </w:rPr>
        <w:t>3</w:t>
      </w:r>
      <w:r w:rsidRPr="00162C68">
        <w:rPr>
          <w:b/>
          <w:sz w:val="24"/>
          <w:szCs w:val="24"/>
        </w:rPr>
        <w:t xml:space="preserve"> </w:t>
      </w:r>
      <w:r w:rsidR="00923961" w:rsidRPr="00162C68">
        <w:rPr>
          <w:b/>
          <w:sz w:val="24"/>
          <w:szCs w:val="24"/>
        </w:rPr>
        <w:t xml:space="preserve">Russell </w:t>
      </w:r>
      <w:r w:rsidR="007D424B" w:rsidRPr="00162C68">
        <w:rPr>
          <w:b/>
          <w:sz w:val="24"/>
          <w:szCs w:val="24"/>
        </w:rPr>
        <w:t>Reconstitution</w:t>
      </w:r>
    </w:p>
    <w:p w14:paraId="70E7E4FB" w14:textId="77777777" w:rsidR="007D424B" w:rsidRPr="001B315C" w:rsidRDefault="007D424B" w:rsidP="003D17F3">
      <w:pPr>
        <w:spacing w:after="0" w:line="240" w:lineRule="auto"/>
        <w:rPr>
          <w:b/>
          <w:sz w:val="24"/>
          <w:szCs w:val="24"/>
        </w:rPr>
      </w:pPr>
      <w:r w:rsidRPr="00162C68">
        <w:rPr>
          <w:b/>
          <w:sz w:val="24"/>
          <w:szCs w:val="24"/>
        </w:rPr>
        <w:t xml:space="preserve">Templates for </w:t>
      </w:r>
      <w:r w:rsidRPr="001B315C">
        <w:rPr>
          <w:b/>
          <w:sz w:val="24"/>
          <w:szCs w:val="24"/>
        </w:rPr>
        <w:t>Constituent Communications</w:t>
      </w:r>
    </w:p>
    <w:p w14:paraId="53BFE9EF" w14:textId="77777777" w:rsidR="0085289A" w:rsidRPr="001B315C" w:rsidRDefault="0085289A" w:rsidP="003D17F3">
      <w:pPr>
        <w:pStyle w:val="ListParagraph"/>
        <w:spacing w:after="0" w:line="240" w:lineRule="auto"/>
        <w:rPr>
          <w:sz w:val="24"/>
          <w:szCs w:val="24"/>
        </w:rPr>
      </w:pPr>
    </w:p>
    <w:p w14:paraId="2D02F408" w14:textId="77777777" w:rsidR="007D424B" w:rsidRPr="001B315C" w:rsidRDefault="007D424B" w:rsidP="003D17F3">
      <w:pPr>
        <w:spacing w:after="0" w:line="240" w:lineRule="auto"/>
        <w:rPr>
          <w:b/>
          <w:u w:val="single"/>
        </w:rPr>
      </w:pPr>
      <w:r w:rsidRPr="001B315C">
        <w:rPr>
          <w:b/>
          <w:u w:val="single"/>
        </w:rPr>
        <w:t>Recon Preliminary Additions PR Template – Russell 3000® Index</w:t>
      </w:r>
    </w:p>
    <w:p w14:paraId="65589C37" w14:textId="77777777" w:rsidR="007D424B" w:rsidRPr="001B315C" w:rsidRDefault="007D424B" w:rsidP="003D17F3">
      <w:pPr>
        <w:keepLines/>
        <w:widowControl w:val="0"/>
        <w:autoSpaceDE w:val="0"/>
        <w:autoSpaceDN w:val="0"/>
        <w:adjustRightInd w:val="0"/>
        <w:spacing w:after="0" w:line="240" w:lineRule="auto"/>
        <w:rPr>
          <w:rFonts w:ascii="Helvetica-Narrow" w:hAnsi="Helvetica-Narrow" w:cs="Helvetica-Narrow"/>
          <w:i/>
          <w:iCs/>
        </w:rPr>
      </w:pPr>
      <w:r w:rsidRPr="001B315C">
        <w:rPr>
          <w:rFonts w:ascii="Helvetica-Narrow" w:hAnsi="Helvetica-Narrow" w:cs="Helvetica-Narrow"/>
          <w:b/>
          <w:bCs/>
          <w:i/>
          <w:iCs/>
        </w:rPr>
        <w:t>Please note:</w:t>
      </w:r>
      <w:r w:rsidRPr="001B315C">
        <w:rPr>
          <w:rFonts w:ascii="Helvetica-Narrow" w:hAnsi="Helvetica-Narrow" w:cs="Helvetica-Narrow"/>
          <w:i/>
          <w:iCs/>
        </w:rPr>
        <w:t xml:space="preserve"> This template is intended only as a guide. Please use the material below as a starting point or simply as background for your release. FTSE Russell does not need to review or approve your news release on this topic.</w:t>
      </w:r>
    </w:p>
    <w:p w14:paraId="136DC47F" w14:textId="77777777" w:rsidR="00A70EC4" w:rsidRPr="001B315C" w:rsidRDefault="00A70EC4" w:rsidP="003D17F3">
      <w:pPr>
        <w:keepLines/>
        <w:widowControl w:val="0"/>
        <w:autoSpaceDE w:val="0"/>
        <w:autoSpaceDN w:val="0"/>
        <w:adjustRightInd w:val="0"/>
        <w:spacing w:after="0" w:line="240" w:lineRule="auto"/>
        <w:rPr>
          <w:rFonts w:ascii="Helvetica-Narrow" w:hAnsi="Helvetica-Narrow" w:cs="Helvetica-Narrow"/>
          <w:b/>
          <w:iCs/>
        </w:rPr>
      </w:pPr>
    </w:p>
    <w:p w14:paraId="7517FFCB" w14:textId="77777777" w:rsidR="007D424B" w:rsidRPr="001B315C" w:rsidRDefault="007D424B" w:rsidP="003D17F3">
      <w:pPr>
        <w:keepLines/>
        <w:widowControl w:val="0"/>
        <w:autoSpaceDE w:val="0"/>
        <w:autoSpaceDN w:val="0"/>
        <w:adjustRightInd w:val="0"/>
        <w:spacing w:after="0" w:line="240" w:lineRule="auto"/>
        <w:rPr>
          <w:rFonts w:ascii="Helvetica-Narrow" w:hAnsi="Helvetica-Narrow" w:cs="Helvetica-Narrow"/>
          <w:b/>
          <w:iCs/>
        </w:rPr>
      </w:pPr>
      <w:r w:rsidRPr="001B315C">
        <w:rPr>
          <w:rFonts w:ascii="Helvetica-Narrow" w:hAnsi="Helvetica-Narrow" w:cs="Helvetica-Narrow"/>
          <w:b/>
          <w:iCs/>
        </w:rPr>
        <w:t xml:space="preserve">If your company has a presence on Twitter and/or LinkedIn, please see end of document for social media templates. </w:t>
      </w:r>
    </w:p>
    <w:p w14:paraId="34BD0FC6" w14:textId="77777777" w:rsidR="00A70EC4" w:rsidRPr="001B315C" w:rsidRDefault="00A70EC4" w:rsidP="003D17F3">
      <w:pPr>
        <w:keepLines/>
        <w:widowControl w:val="0"/>
        <w:autoSpaceDE w:val="0"/>
        <w:autoSpaceDN w:val="0"/>
        <w:adjustRightInd w:val="0"/>
        <w:spacing w:after="0" w:line="240" w:lineRule="auto"/>
        <w:rPr>
          <w:rFonts w:ascii="Arial" w:hAnsi="Arial" w:cs="Arial"/>
          <w:b/>
          <w:bCs/>
        </w:rPr>
      </w:pPr>
    </w:p>
    <w:p w14:paraId="5412F0AD" w14:textId="77777777" w:rsidR="007D424B" w:rsidRPr="001B315C" w:rsidRDefault="007D424B" w:rsidP="003D17F3">
      <w:pPr>
        <w:keepLines/>
        <w:widowControl w:val="0"/>
        <w:autoSpaceDE w:val="0"/>
        <w:autoSpaceDN w:val="0"/>
        <w:adjustRightInd w:val="0"/>
        <w:spacing w:after="0" w:line="240" w:lineRule="auto"/>
        <w:rPr>
          <w:rFonts w:ascii="Arial" w:hAnsi="Arial" w:cs="Arial"/>
          <w:b/>
          <w:bCs/>
        </w:rPr>
      </w:pPr>
      <w:r w:rsidRPr="001B315C">
        <w:rPr>
          <w:rFonts w:ascii="Arial" w:hAnsi="Arial" w:cs="Arial"/>
          <w:b/>
          <w:bCs/>
        </w:rPr>
        <w:t>[Company Name] set to join Russell 3000</w:t>
      </w:r>
      <w:r w:rsidR="00C332E1" w:rsidRPr="001B315C">
        <w:rPr>
          <w:rFonts w:ascii="Arial" w:hAnsi="Arial" w:cs="Arial"/>
          <w:b/>
          <w:bCs/>
          <w:vertAlign w:val="superscript"/>
        </w:rPr>
        <w:t>®</w:t>
      </w:r>
      <w:r w:rsidRPr="001B315C">
        <w:rPr>
          <w:rFonts w:ascii="Arial" w:hAnsi="Arial" w:cs="Arial"/>
          <w:b/>
          <w:bCs/>
        </w:rPr>
        <w:t xml:space="preserve"> Index</w:t>
      </w:r>
    </w:p>
    <w:p w14:paraId="75A7FD34" w14:textId="77777777" w:rsidR="00A70EC4" w:rsidRPr="001B315C" w:rsidRDefault="00A70EC4" w:rsidP="003D17F3">
      <w:pPr>
        <w:keepLines/>
        <w:widowControl w:val="0"/>
        <w:autoSpaceDE w:val="0"/>
        <w:autoSpaceDN w:val="0"/>
        <w:adjustRightInd w:val="0"/>
        <w:spacing w:after="0" w:line="240" w:lineRule="auto"/>
        <w:rPr>
          <w:rFonts w:ascii="Arial" w:hAnsi="Arial" w:cs="Arial"/>
        </w:rPr>
      </w:pPr>
    </w:p>
    <w:p w14:paraId="48A9A45C" w14:textId="43D4E713" w:rsidR="007D424B" w:rsidRPr="00842F7E" w:rsidRDefault="007D424B" w:rsidP="003D17F3">
      <w:pPr>
        <w:keepLines/>
        <w:widowControl w:val="0"/>
        <w:autoSpaceDE w:val="0"/>
        <w:autoSpaceDN w:val="0"/>
        <w:adjustRightInd w:val="0"/>
        <w:spacing w:after="0" w:line="240" w:lineRule="auto"/>
        <w:rPr>
          <w:rFonts w:ascii="Arial" w:hAnsi="Arial" w:cs="Arial"/>
        </w:rPr>
      </w:pPr>
      <w:r w:rsidRPr="00842F7E">
        <w:rPr>
          <w:rFonts w:ascii="Arial" w:hAnsi="Arial" w:cs="Arial"/>
        </w:rPr>
        <w:t>DATELINE — [Company Name] is set to join the broad-market Russell 3000</w:t>
      </w:r>
      <w:r w:rsidRPr="00842F7E">
        <w:rPr>
          <w:rFonts w:ascii="Arial" w:hAnsi="Arial" w:cs="Arial"/>
          <w:color w:val="000000"/>
          <w:vertAlign w:val="superscript"/>
        </w:rPr>
        <w:sym w:font="Symbol" w:char="F0D2"/>
      </w:r>
      <w:r w:rsidRPr="00842F7E">
        <w:rPr>
          <w:rFonts w:ascii="Arial" w:hAnsi="Arial" w:cs="Arial"/>
          <w:color w:val="000000"/>
          <w:vertAlign w:val="superscript"/>
        </w:rPr>
        <w:t xml:space="preserve"> </w:t>
      </w:r>
      <w:r w:rsidRPr="00842F7E">
        <w:rPr>
          <w:rFonts w:ascii="Arial" w:hAnsi="Arial" w:cs="Arial"/>
        </w:rPr>
        <w:t>Index at</w:t>
      </w:r>
      <w:r w:rsidR="00C0234C" w:rsidRPr="00842F7E">
        <w:rPr>
          <w:rFonts w:ascii="Arial" w:hAnsi="Arial" w:cs="Arial"/>
        </w:rPr>
        <w:t xml:space="preserve"> the conclusion of the </w:t>
      </w:r>
      <w:r w:rsidR="00E34D51" w:rsidRPr="00842F7E">
        <w:rPr>
          <w:rFonts w:ascii="Arial" w:hAnsi="Arial" w:cs="Arial"/>
        </w:rPr>
        <w:t>20</w:t>
      </w:r>
      <w:r w:rsidR="007633CB" w:rsidRPr="00842F7E">
        <w:rPr>
          <w:rFonts w:ascii="Arial" w:hAnsi="Arial" w:cs="Arial"/>
        </w:rPr>
        <w:t>2</w:t>
      </w:r>
      <w:r w:rsidR="009411F6" w:rsidRPr="00842F7E">
        <w:rPr>
          <w:rFonts w:ascii="Arial" w:hAnsi="Arial" w:cs="Arial"/>
        </w:rPr>
        <w:t>3</w:t>
      </w:r>
      <w:r w:rsidR="00E34D51" w:rsidRPr="00842F7E">
        <w:rPr>
          <w:rFonts w:ascii="Arial" w:hAnsi="Arial" w:cs="Arial"/>
        </w:rPr>
        <w:t xml:space="preserve"> </w:t>
      </w:r>
      <w:r w:rsidR="00C0234C" w:rsidRPr="00842F7E">
        <w:rPr>
          <w:rFonts w:ascii="Arial" w:hAnsi="Arial" w:cs="Arial"/>
        </w:rPr>
        <w:t>Russell i</w:t>
      </w:r>
      <w:r w:rsidRPr="00842F7E">
        <w:rPr>
          <w:rFonts w:ascii="Arial" w:hAnsi="Arial" w:cs="Arial"/>
        </w:rPr>
        <w:t>ndexes annual reconstitution</w:t>
      </w:r>
      <w:r w:rsidR="003F31FB" w:rsidRPr="00842F7E">
        <w:rPr>
          <w:rFonts w:ascii="Arial" w:hAnsi="Arial" w:cs="Arial"/>
        </w:rPr>
        <w:t xml:space="preserve">, effective after </w:t>
      </w:r>
      <w:r w:rsidR="007830EB" w:rsidRPr="00842F7E">
        <w:rPr>
          <w:rFonts w:ascii="Arial" w:hAnsi="Arial" w:cs="Arial"/>
        </w:rPr>
        <w:t>the US</w:t>
      </w:r>
      <w:r w:rsidR="00E1368D" w:rsidRPr="00842F7E">
        <w:rPr>
          <w:rFonts w:ascii="Arial" w:hAnsi="Arial" w:cs="Arial"/>
        </w:rPr>
        <w:t xml:space="preserve"> market opens on </w:t>
      </w:r>
      <w:r w:rsidR="00B7497F" w:rsidRPr="00842F7E">
        <w:rPr>
          <w:rFonts w:ascii="Arial" w:hAnsi="Arial" w:cs="Arial"/>
        </w:rPr>
        <w:t>June 2</w:t>
      </w:r>
      <w:r w:rsidR="009411F6" w:rsidRPr="00842F7E">
        <w:rPr>
          <w:rFonts w:ascii="Arial" w:hAnsi="Arial" w:cs="Arial"/>
        </w:rPr>
        <w:t>6</w:t>
      </w:r>
      <w:r w:rsidRPr="00842F7E">
        <w:rPr>
          <w:rFonts w:ascii="Arial" w:hAnsi="Arial" w:cs="Arial"/>
        </w:rPr>
        <w:t xml:space="preserve">, according to a preliminary list of additions posted </w:t>
      </w:r>
      <w:r w:rsidR="00EA6190" w:rsidRPr="00842F7E">
        <w:rPr>
          <w:rFonts w:ascii="Arial" w:hAnsi="Arial" w:cs="Arial"/>
        </w:rPr>
        <w:t>May 19</w:t>
      </w:r>
      <w:r w:rsidRPr="00842F7E">
        <w:rPr>
          <w:rFonts w:ascii="Arial" w:hAnsi="Arial" w:cs="Arial"/>
        </w:rPr>
        <w:t>.</w:t>
      </w:r>
    </w:p>
    <w:p w14:paraId="2F1329A0" w14:textId="77777777" w:rsidR="00A70EC4" w:rsidRPr="00842F7E" w:rsidRDefault="00A70EC4" w:rsidP="003D17F3">
      <w:pPr>
        <w:keepLines/>
        <w:widowControl w:val="0"/>
        <w:autoSpaceDE w:val="0"/>
        <w:autoSpaceDN w:val="0"/>
        <w:adjustRightInd w:val="0"/>
        <w:spacing w:after="0" w:line="240" w:lineRule="auto"/>
        <w:rPr>
          <w:rFonts w:ascii="Arial" w:hAnsi="Arial" w:cs="Arial"/>
        </w:rPr>
      </w:pPr>
    </w:p>
    <w:p w14:paraId="0D30AE8D" w14:textId="520AEB70" w:rsidR="007D424B" w:rsidRPr="00842F7E" w:rsidRDefault="00C0234C" w:rsidP="003D17F3">
      <w:pPr>
        <w:widowControl w:val="0"/>
        <w:autoSpaceDE w:val="0"/>
        <w:autoSpaceDN w:val="0"/>
        <w:adjustRightInd w:val="0"/>
        <w:spacing w:after="0" w:line="240" w:lineRule="auto"/>
        <w:ind w:firstLine="720"/>
        <w:rPr>
          <w:rFonts w:ascii="Arial" w:hAnsi="Arial" w:cs="Arial"/>
        </w:rPr>
      </w:pPr>
      <w:r w:rsidRPr="00842F7E">
        <w:rPr>
          <w:rFonts w:ascii="Arial" w:hAnsi="Arial" w:cs="Arial"/>
        </w:rPr>
        <w:t>Annual Russell i</w:t>
      </w:r>
      <w:r w:rsidR="007D424B" w:rsidRPr="00842F7E">
        <w:rPr>
          <w:rFonts w:ascii="Arial" w:hAnsi="Arial" w:cs="Arial"/>
        </w:rPr>
        <w:t>ndexes reconstitution captures the 4,000</w:t>
      </w:r>
      <w:r w:rsidR="007830EB" w:rsidRPr="00842F7E">
        <w:rPr>
          <w:rFonts w:ascii="Arial" w:hAnsi="Arial" w:cs="Arial"/>
        </w:rPr>
        <w:t xml:space="preserve"> largest US</w:t>
      </w:r>
      <w:r w:rsidR="007D424B" w:rsidRPr="00842F7E">
        <w:rPr>
          <w:rFonts w:ascii="Arial" w:hAnsi="Arial" w:cs="Arial"/>
        </w:rPr>
        <w:t xml:space="preserve"> stocks</w:t>
      </w:r>
      <w:r w:rsidR="00994654" w:rsidRPr="00842F7E">
        <w:rPr>
          <w:rFonts w:ascii="Arial" w:hAnsi="Arial" w:cs="Arial"/>
        </w:rPr>
        <w:t xml:space="preserve"> as of </w:t>
      </w:r>
      <w:r w:rsidR="00A60DF5" w:rsidRPr="00842F7E">
        <w:rPr>
          <w:rFonts w:ascii="Arial" w:hAnsi="Arial" w:cs="Arial"/>
        </w:rPr>
        <w:t>April 28</w:t>
      </w:r>
      <w:r w:rsidR="00994654" w:rsidRPr="00842F7E">
        <w:rPr>
          <w:rFonts w:ascii="Arial" w:hAnsi="Arial" w:cs="Arial"/>
        </w:rPr>
        <w:t xml:space="preserve">, </w:t>
      </w:r>
      <w:r w:rsidR="007D424B" w:rsidRPr="00842F7E">
        <w:rPr>
          <w:rFonts w:ascii="Arial" w:hAnsi="Arial" w:cs="Arial"/>
        </w:rPr>
        <w:t xml:space="preserve">ranking them by total market capitalization. Membership in the </w:t>
      </w:r>
      <w:r w:rsidR="00C332E1" w:rsidRPr="00842F7E">
        <w:rPr>
          <w:rFonts w:ascii="Arial" w:hAnsi="Arial" w:cs="Arial"/>
        </w:rPr>
        <w:t xml:space="preserve">US all-cap </w:t>
      </w:r>
      <w:r w:rsidR="007D424B" w:rsidRPr="00842F7E">
        <w:rPr>
          <w:rFonts w:ascii="Arial" w:hAnsi="Arial" w:cs="Arial"/>
        </w:rPr>
        <w:t>Russell 3000</w:t>
      </w:r>
      <w:r w:rsidR="00C332E1" w:rsidRPr="00842F7E">
        <w:rPr>
          <w:rFonts w:ascii="Arial" w:hAnsi="Arial" w:cs="Arial"/>
          <w:vertAlign w:val="superscript"/>
        </w:rPr>
        <w:t>®</w:t>
      </w:r>
      <w:r w:rsidR="00C332E1" w:rsidRPr="00842F7E">
        <w:rPr>
          <w:rFonts w:ascii="Arial" w:hAnsi="Arial" w:cs="Arial"/>
        </w:rPr>
        <w:t xml:space="preserve"> Index</w:t>
      </w:r>
      <w:r w:rsidR="007D424B" w:rsidRPr="00842F7E">
        <w:rPr>
          <w:rFonts w:ascii="Arial" w:hAnsi="Arial" w:cs="Arial"/>
        </w:rPr>
        <w:t>, which remains in place for one year, means automatic inclusion in the large-cap Russell 1000</w:t>
      </w:r>
      <w:r w:rsidR="007D424B" w:rsidRPr="00842F7E">
        <w:rPr>
          <w:rFonts w:ascii="Arial" w:hAnsi="Arial" w:cs="Arial"/>
          <w:color w:val="000000"/>
          <w:vertAlign w:val="superscript"/>
        </w:rPr>
        <w:sym w:font="Symbol" w:char="F0D2"/>
      </w:r>
      <w:r w:rsidR="007D424B" w:rsidRPr="00842F7E">
        <w:rPr>
          <w:rFonts w:ascii="Arial" w:hAnsi="Arial" w:cs="Arial"/>
        </w:rPr>
        <w:t xml:space="preserve"> Index or small-cap Russell 2000</w:t>
      </w:r>
      <w:r w:rsidR="007D424B" w:rsidRPr="00842F7E">
        <w:rPr>
          <w:rFonts w:ascii="Arial" w:hAnsi="Arial" w:cs="Arial"/>
          <w:color w:val="000000"/>
          <w:vertAlign w:val="superscript"/>
        </w:rPr>
        <w:sym w:font="Symbol" w:char="F0D2"/>
      </w:r>
      <w:r w:rsidR="007D424B" w:rsidRPr="00842F7E">
        <w:rPr>
          <w:rFonts w:ascii="Arial" w:hAnsi="Arial" w:cs="Arial"/>
        </w:rPr>
        <w:t xml:space="preserve"> Index as well as the appropriate growth and value style indexes. FTSE Russell determi</w:t>
      </w:r>
      <w:r w:rsidRPr="00842F7E">
        <w:rPr>
          <w:rFonts w:ascii="Arial" w:hAnsi="Arial" w:cs="Arial"/>
        </w:rPr>
        <w:t>nes membership for its Russell i</w:t>
      </w:r>
      <w:r w:rsidR="007D424B" w:rsidRPr="00842F7E">
        <w:rPr>
          <w:rFonts w:ascii="Arial" w:hAnsi="Arial" w:cs="Arial"/>
        </w:rPr>
        <w:t>ndexes primarily by objective, market-capitalization rankings and style attributes.</w:t>
      </w:r>
    </w:p>
    <w:p w14:paraId="1FA51F62" w14:textId="77777777" w:rsidR="007D424B" w:rsidRPr="00842F7E" w:rsidRDefault="007D424B" w:rsidP="003D17F3">
      <w:pPr>
        <w:widowControl w:val="0"/>
        <w:autoSpaceDE w:val="0"/>
        <w:autoSpaceDN w:val="0"/>
        <w:adjustRightInd w:val="0"/>
        <w:spacing w:after="0" w:line="240" w:lineRule="auto"/>
        <w:ind w:firstLine="720"/>
        <w:rPr>
          <w:rFonts w:ascii="Arial" w:hAnsi="Arial" w:cs="Arial"/>
        </w:rPr>
      </w:pPr>
    </w:p>
    <w:p w14:paraId="1CB1A302" w14:textId="77777777" w:rsidR="007D424B" w:rsidRPr="00842F7E" w:rsidRDefault="007D424B" w:rsidP="003D17F3">
      <w:pPr>
        <w:widowControl w:val="0"/>
        <w:autoSpaceDE w:val="0"/>
        <w:autoSpaceDN w:val="0"/>
        <w:adjustRightInd w:val="0"/>
        <w:spacing w:after="0" w:line="240" w:lineRule="auto"/>
        <w:ind w:firstLine="720"/>
        <w:rPr>
          <w:rFonts w:ascii="Arial" w:hAnsi="Arial" w:cs="Arial"/>
        </w:rPr>
      </w:pPr>
      <w:r w:rsidRPr="00842F7E">
        <w:rPr>
          <w:rFonts w:ascii="Arial" w:hAnsi="Arial" w:cs="Arial"/>
        </w:rPr>
        <w:t xml:space="preserve">&lt;Insert company spokesperson’s quote&gt; </w:t>
      </w:r>
    </w:p>
    <w:p w14:paraId="65C7443D" w14:textId="77777777" w:rsidR="007D424B" w:rsidRPr="00842F7E" w:rsidRDefault="007D424B" w:rsidP="003D17F3">
      <w:pPr>
        <w:widowControl w:val="0"/>
        <w:autoSpaceDE w:val="0"/>
        <w:autoSpaceDN w:val="0"/>
        <w:adjustRightInd w:val="0"/>
        <w:spacing w:after="0" w:line="240" w:lineRule="auto"/>
        <w:ind w:firstLine="720"/>
        <w:rPr>
          <w:rFonts w:ascii="Arial" w:hAnsi="Arial" w:cs="Arial"/>
        </w:rPr>
      </w:pPr>
    </w:p>
    <w:p w14:paraId="2891C110" w14:textId="5C685AE7" w:rsidR="007D424B" w:rsidRPr="001B315C" w:rsidRDefault="007D424B" w:rsidP="003D17F3">
      <w:pPr>
        <w:widowControl w:val="0"/>
        <w:autoSpaceDE w:val="0"/>
        <w:autoSpaceDN w:val="0"/>
        <w:adjustRightInd w:val="0"/>
        <w:spacing w:after="0" w:line="240" w:lineRule="auto"/>
        <w:ind w:firstLine="720"/>
        <w:rPr>
          <w:rFonts w:ascii="Arial" w:hAnsi="Arial" w:cs="Arial"/>
        </w:rPr>
      </w:pPr>
      <w:r w:rsidRPr="00842F7E">
        <w:rPr>
          <w:rFonts w:ascii="Arial" w:hAnsi="Arial" w:cs="Arial"/>
        </w:rPr>
        <w:t xml:space="preserve">Russell </w:t>
      </w:r>
      <w:r w:rsidR="00C0234C" w:rsidRPr="00842F7E">
        <w:rPr>
          <w:rFonts w:ascii="Arial" w:hAnsi="Arial" w:cs="Arial"/>
        </w:rPr>
        <w:t>i</w:t>
      </w:r>
      <w:r w:rsidRPr="00842F7E">
        <w:rPr>
          <w:rFonts w:ascii="Arial" w:hAnsi="Arial" w:cs="Arial"/>
        </w:rPr>
        <w:t xml:space="preserve">ndexes are widely used by investment managers and institutional investors for index funds and as benchmarks for active investment strategies. Approximately </w:t>
      </w:r>
      <w:r w:rsidR="00235175" w:rsidRPr="00842F7E">
        <w:rPr>
          <w:rFonts w:ascii="Arial" w:hAnsi="Arial" w:cs="Arial"/>
        </w:rPr>
        <w:t>$</w:t>
      </w:r>
      <w:r w:rsidR="00BD62BA" w:rsidRPr="00842F7E">
        <w:rPr>
          <w:rFonts w:ascii="Arial" w:hAnsi="Arial" w:cs="Arial"/>
        </w:rPr>
        <w:t>12</w:t>
      </w:r>
      <w:r w:rsidR="00FD300E" w:rsidRPr="00842F7E">
        <w:rPr>
          <w:rFonts w:ascii="Arial" w:hAnsi="Arial" w:cs="Arial"/>
        </w:rPr>
        <w:t>.1</w:t>
      </w:r>
      <w:r w:rsidR="005938E3" w:rsidRPr="00842F7E">
        <w:rPr>
          <w:rFonts w:ascii="Arial" w:hAnsi="Arial" w:cs="Arial"/>
        </w:rPr>
        <w:t xml:space="preserve"> </w:t>
      </w:r>
      <w:r w:rsidRPr="00842F7E">
        <w:rPr>
          <w:rFonts w:ascii="Arial" w:hAnsi="Arial" w:cs="Arial"/>
        </w:rPr>
        <w:t>trillion in assets are benchmarked against R</w:t>
      </w:r>
      <w:r w:rsidR="00854FB1" w:rsidRPr="00842F7E">
        <w:rPr>
          <w:rFonts w:ascii="Arial" w:hAnsi="Arial" w:cs="Arial"/>
        </w:rPr>
        <w:t>ussell’s US</w:t>
      </w:r>
      <w:r w:rsidR="00C0234C" w:rsidRPr="00842F7E">
        <w:rPr>
          <w:rFonts w:ascii="Arial" w:hAnsi="Arial" w:cs="Arial"/>
        </w:rPr>
        <w:t xml:space="preserve"> indexes. Russell i</w:t>
      </w:r>
      <w:r w:rsidRPr="00842F7E">
        <w:rPr>
          <w:rFonts w:ascii="Arial" w:hAnsi="Arial" w:cs="Arial"/>
        </w:rPr>
        <w:t>ndexes are part of FTSE Russell, a leading global index provider.</w:t>
      </w:r>
    </w:p>
    <w:p w14:paraId="7AA841AD" w14:textId="77777777" w:rsidR="00A70EC4" w:rsidRPr="001B315C" w:rsidRDefault="00A70EC4" w:rsidP="003D17F3">
      <w:pPr>
        <w:widowControl w:val="0"/>
        <w:autoSpaceDE w:val="0"/>
        <w:autoSpaceDN w:val="0"/>
        <w:adjustRightInd w:val="0"/>
        <w:spacing w:after="0" w:line="240" w:lineRule="auto"/>
        <w:ind w:firstLine="720"/>
        <w:rPr>
          <w:rFonts w:ascii="Arial" w:hAnsi="Arial" w:cs="Arial"/>
        </w:rPr>
      </w:pPr>
    </w:p>
    <w:p w14:paraId="23EC72E6" w14:textId="29D4F921" w:rsidR="007D424B" w:rsidRPr="005B4C13" w:rsidRDefault="007D424B" w:rsidP="003D17F3">
      <w:pPr>
        <w:widowControl w:val="0"/>
        <w:autoSpaceDE w:val="0"/>
        <w:autoSpaceDN w:val="0"/>
        <w:adjustRightInd w:val="0"/>
        <w:spacing w:after="0" w:line="240" w:lineRule="auto"/>
        <w:ind w:firstLine="720"/>
        <w:rPr>
          <w:rFonts w:ascii="Arial" w:hAnsi="Arial" w:cs="Arial"/>
        </w:rPr>
      </w:pPr>
      <w:r w:rsidRPr="001B315C">
        <w:rPr>
          <w:rFonts w:ascii="Arial" w:hAnsi="Arial" w:cs="Arial"/>
        </w:rPr>
        <w:t xml:space="preserve">For more information on the Russell </w:t>
      </w:r>
      <w:r w:rsidR="007C6DE4" w:rsidRPr="001B315C">
        <w:rPr>
          <w:rFonts w:ascii="Arial" w:hAnsi="Arial" w:cs="Arial"/>
        </w:rPr>
        <w:t>3</w:t>
      </w:r>
      <w:r w:rsidR="00C0234C" w:rsidRPr="001B315C">
        <w:rPr>
          <w:rFonts w:ascii="Arial" w:hAnsi="Arial" w:cs="Arial"/>
        </w:rPr>
        <w:t>000</w:t>
      </w:r>
      <w:r w:rsidR="00C332E1" w:rsidRPr="001B315C">
        <w:rPr>
          <w:rFonts w:ascii="Arial" w:hAnsi="Arial" w:cs="Arial"/>
          <w:vertAlign w:val="superscript"/>
        </w:rPr>
        <w:t>®</w:t>
      </w:r>
      <w:r w:rsidR="00C332E1" w:rsidRPr="001B315C">
        <w:rPr>
          <w:rFonts w:ascii="Arial" w:hAnsi="Arial" w:cs="Arial"/>
        </w:rPr>
        <w:t xml:space="preserve"> Index</w:t>
      </w:r>
      <w:r w:rsidR="00C0234C" w:rsidRPr="005B4C13">
        <w:rPr>
          <w:rFonts w:ascii="Arial" w:hAnsi="Arial" w:cs="Arial"/>
        </w:rPr>
        <w:t xml:space="preserve"> and the Russell i</w:t>
      </w:r>
      <w:r w:rsidRPr="005B4C13">
        <w:rPr>
          <w:rFonts w:ascii="Arial" w:hAnsi="Arial" w:cs="Arial"/>
        </w:rPr>
        <w:t>ndexes reconstitution, go to the “</w:t>
      </w:r>
      <w:r w:rsidR="00C0234C" w:rsidRPr="005B4C13">
        <w:rPr>
          <w:rFonts w:ascii="Arial" w:hAnsi="Arial" w:cs="Arial"/>
        </w:rPr>
        <w:t>Russell Reconstitution</w:t>
      </w:r>
      <w:r w:rsidRPr="005B4C13">
        <w:rPr>
          <w:rFonts w:ascii="Arial" w:hAnsi="Arial" w:cs="Arial"/>
        </w:rPr>
        <w:t xml:space="preserve">” section on </w:t>
      </w:r>
      <w:r w:rsidRPr="00A70E5C">
        <w:rPr>
          <w:rFonts w:ascii="Arial" w:hAnsi="Arial" w:cs="Arial"/>
        </w:rPr>
        <w:t xml:space="preserve">the </w:t>
      </w:r>
      <w:hyperlink r:id="rId8" w:history="1">
        <w:r w:rsidRPr="00A70E5C">
          <w:rPr>
            <w:rStyle w:val="Hyperlink"/>
            <w:rFonts w:ascii="Arial" w:hAnsi="Arial" w:cs="Arial"/>
          </w:rPr>
          <w:t>FTSE Russell website</w:t>
        </w:r>
      </w:hyperlink>
      <w:r w:rsidRPr="00A70E5C">
        <w:rPr>
          <w:rFonts w:ascii="Arial" w:hAnsi="Arial" w:cs="Arial"/>
        </w:rPr>
        <w:t>.</w:t>
      </w:r>
    </w:p>
    <w:p w14:paraId="4100AE82" w14:textId="77777777" w:rsidR="00A70EC4" w:rsidRPr="005B4C13" w:rsidRDefault="00A70EC4" w:rsidP="003D17F3">
      <w:pPr>
        <w:widowControl w:val="0"/>
        <w:autoSpaceDE w:val="0"/>
        <w:autoSpaceDN w:val="0"/>
        <w:adjustRightInd w:val="0"/>
        <w:spacing w:after="0" w:line="240" w:lineRule="auto"/>
        <w:ind w:firstLine="720"/>
        <w:rPr>
          <w:rFonts w:ascii="Arial" w:hAnsi="Arial" w:cs="Arial"/>
        </w:rPr>
      </w:pPr>
    </w:p>
    <w:p w14:paraId="5233799B" w14:textId="77777777" w:rsidR="007D424B" w:rsidRPr="005B4C13" w:rsidRDefault="007D424B" w:rsidP="003D17F3">
      <w:pPr>
        <w:widowControl w:val="0"/>
        <w:autoSpaceDE w:val="0"/>
        <w:autoSpaceDN w:val="0"/>
        <w:adjustRightInd w:val="0"/>
        <w:spacing w:after="0" w:line="240" w:lineRule="auto"/>
        <w:rPr>
          <w:rFonts w:ascii="Arial" w:hAnsi="Arial" w:cs="Arial"/>
          <w:b/>
          <w:color w:val="000000"/>
        </w:rPr>
      </w:pPr>
      <w:r w:rsidRPr="005B4C13">
        <w:rPr>
          <w:rFonts w:ascii="Arial" w:hAnsi="Arial" w:cs="Arial"/>
          <w:b/>
          <w:u w:val="single"/>
        </w:rPr>
        <w:t>A</w:t>
      </w:r>
      <w:r w:rsidRPr="005B4C13">
        <w:rPr>
          <w:rFonts w:ascii="Arial" w:hAnsi="Arial" w:cs="Arial"/>
          <w:b/>
          <w:color w:val="000000"/>
          <w:u w:val="single"/>
        </w:rPr>
        <w:t>bout (Insert Company Description)</w:t>
      </w:r>
      <w:r w:rsidRPr="005B4C13">
        <w:rPr>
          <w:rFonts w:ascii="Arial" w:hAnsi="Arial" w:cs="Arial"/>
          <w:b/>
          <w:color w:val="000000"/>
        </w:rPr>
        <w:t>:</w:t>
      </w:r>
    </w:p>
    <w:p w14:paraId="1BCD1AFC" w14:textId="77777777" w:rsidR="00A70EC4" w:rsidRPr="005B4C13" w:rsidRDefault="00A70EC4" w:rsidP="003D17F3">
      <w:pPr>
        <w:widowControl w:val="0"/>
        <w:autoSpaceDE w:val="0"/>
        <w:autoSpaceDN w:val="0"/>
        <w:adjustRightInd w:val="0"/>
        <w:spacing w:after="0" w:line="240" w:lineRule="auto"/>
        <w:rPr>
          <w:rFonts w:ascii="Arial" w:hAnsi="Arial" w:cs="Arial"/>
          <w:b/>
          <w:color w:val="000000"/>
          <w:u w:val="single"/>
        </w:rPr>
      </w:pPr>
    </w:p>
    <w:p w14:paraId="2690E9B3" w14:textId="77777777" w:rsidR="007D424B" w:rsidRPr="005B4C13" w:rsidRDefault="007D424B" w:rsidP="003D17F3">
      <w:pPr>
        <w:keepLines/>
        <w:widowControl w:val="0"/>
        <w:autoSpaceDE w:val="0"/>
        <w:autoSpaceDN w:val="0"/>
        <w:adjustRightInd w:val="0"/>
        <w:spacing w:after="0" w:line="240" w:lineRule="auto"/>
        <w:rPr>
          <w:rFonts w:ascii="Arial" w:hAnsi="Arial" w:cs="Arial"/>
          <w:b/>
          <w:color w:val="000000"/>
          <w:u w:val="single"/>
        </w:rPr>
      </w:pPr>
      <w:r w:rsidRPr="006A374B">
        <w:rPr>
          <w:rFonts w:ascii="Arial" w:hAnsi="Arial" w:cs="Arial"/>
          <w:b/>
          <w:color w:val="000000"/>
          <w:u w:val="single"/>
        </w:rPr>
        <w:t>About FTSE Russell:</w:t>
      </w:r>
    </w:p>
    <w:p w14:paraId="68ECE6A1" w14:textId="77777777" w:rsidR="00C02C3B" w:rsidRPr="00C02C3B" w:rsidRDefault="00C02C3B" w:rsidP="00C02C3B">
      <w:pPr>
        <w:widowControl w:val="0"/>
        <w:autoSpaceDE w:val="0"/>
        <w:autoSpaceDN w:val="0"/>
        <w:adjustRightInd w:val="0"/>
        <w:spacing w:after="0" w:line="240" w:lineRule="auto"/>
        <w:rPr>
          <w:rFonts w:ascii="Arial" w:hAnsi="Arial" w:cs="Arial"/>
        </w:rPr>
      </w:pPr>
      <w:r w:rsidRPr="00C02C3B">
        <w:rPr>
          <w:rFonts w:ascii="Arial" w:hAnsi="Arial" w:cs="Arial"/>
        </w:rPr>
        <w:t xml:space="preserve">FTSE Russell is a global index leader that provides innovative benchmarking, analytics and data solutions for investors worldwide. FTSE Russell calculates thousands of indexes that measure and benchmark markets and asset classes in more than 70 countries, covering 98% of the investable market globally. </w:t>
      </w:r>
    </w:p>
    <w:p w14:paraId="6358A566" w14:textId="77777777" w:rsidR="00C02C3B" w:rsidRPr="00C02C3B" w:rsidRDefault="00C02C3B" w:rsidP="00C02C3B">
      <w:pPr>
        <w:widowControl w:val="0"/>
        <w:autoSpaceDE w:val="0"/>
        <w:autoSpaceDN w:val="0"/>
        <w:adjustRightInd w:val="0"/>
        <w:spacing w:after="0" w:line="240" w:lineRule="auto"/>
        <w:rPr>
          <w:rFonts w:ascii="Arial" w:hAnsi="Arial" w:cs="Arial"/>
        </w:rPr>
      </w:pPr>
    </w:p>
    <w:p w14:paraId="5ACE1E02" w14:textId="77777777" w:rsidR="00C02C3B" w:rsidRPr="00C02C3B" w:rsidRDefault="00C02C3B" w:rsidP="00C02C3B">
      <w:pPr>
        <w:widowControl w:val="0"/>
        <w:autoSpaceDE w:val="0"/>
        <w:autoSpaceDN w:val="0"/>
        <w:adjustRightInd w:val="0"/>
        <w:spacing w:after="0" w:line="240" w:lineRule="auto"/>
        <w:rPr>
          <w:rFonts w:ascii="Arial" w:hAnsi="Arial" w:cs="Arial"/>
        </w:rPr>
      </w:pPr>
      <w:r w:rsidRPr="00C02C3B">
        <w:rPr>
          <w:rFonts w:ascii="Arial" w:hAnsi="Arial" w:cs="Arial"/>
        </w:rPr>
        <w:t xml:space="preserve">FTSE Russell index expertise and products are used extensively by institutional and retail investors globally. Approximately $20.1 trillion is currently benchmarked to FTSE Russell indexes. For over 30 years, leading asset owners, asset managers, ETF providers and investment banks have chosen FTSE Russell indexes to benchmark their investment performance and create ETFs, structured products and index-based derivatives. </w:t>
      </w:r>
    </w:p>
    <w:p w14:paraId="30621868" w14:textId="77777777" w:rsidR="00C02C3B" w:rsidRPr="00C02C3B" w:rsidRDefault="00C02C3B" w:rsidP="00C02C3B">
      <w:pPr>
        <w:widowControl w:val="0"/>
        <w:autoSpaceDE w:val="0"/>
        <w:autoSpaceDN w:val="0"/>
        <w:adjustRightInd w:val="0"/>
        <w:spacing w:after="0" w:line="240" w:lineRule="auto"/>
        <w:rPr>
          <w:rFonts w:ascii="Arial" w:hAnsi="Arial" w:cs="Arial"/>
        </w:rPr>
      </w:pPr>
    </w:p>
    <w:p w14:paraId="3E4F13EA" w14:textId="77777777" w:rsidR="00C02C3B" w:rsidRPr="00C02C3B" w:rsidRDefault="00C02C3B" w:rsidP="00C02C3B">
      <w:pPr>
        <w:widowControl w:val="0"/>
        <w:autoSpaceDE w:val="0"/>
        <w:autoSpaceDN w:val="0"/>
        <w:adjustRightInd w:val="0"/>
        <w:spacing w:after="0" w:line="240" w:lineRule="auto"/>
        <w:rPr>
          <w:rFonts w:ascii="Arial" w:hAnsi="Arial" w:cs="Arial"/>
        </w:rPr>
      </w:pPr>
      <w:r w:rsidRPr="00C02C3B">
        <w:rPr>
          <w:rFonts w:ascii="Arial" w:hAnsi="Arial" w:cs="Arial"/>
        </w:rPr>
        <w:t xml:space="preserve">A core set of universal principles guides FTSE Russell index design and management: a transparent rules-based methodology is informed by independent committees of leading market participants. FTSE Russell is focused on applying the highest industry standards in index design </w:t>
      </w:r>
      <w:r w:rsidRPr="00C02C3B">
        <w:rPr>
          <w:rFonts w:ascii="Arial" w:hAnsi="Arial" w:cs="Arial"/>
        </w:rPr>
        <w:lastRenderedPageBreak/>
        <w:t xml:space="preserve">and governance and embraces the IOSCO Principles. FTSE Russell is also focused on index innovation and customer partnerships as it seeks to enhance the breadth, depth and reach of its offering. </w:t>
      </w:r>
    </w:p>
    <w:p w14:paraId="7ABBD271" w14:textId="77777777" w:rsidR="00C02C3B" w:rsidRPr="00C02C3B" w:rsidRDefault="00C02C3B" w:rsidP="00C02C3B">
      <w:pPr>
        <w:widowControl w:val="0"/>
        <w:autoSpaceDE w:val="0"/>
        <w:autoSpaceDN w:val="0"/>
        <w:adjustRightInd w:val="0"/>
        <w:spacing w:after="0" w:line="240" w:lineRule="auto"/>
        <w:rPr>
          <w:rFonts w:ascii="Arial" w:hAnsi="Arial" w:cs="Arial"/>
        </w:rPr>
      </w:pPr>
    </w:p>
    <w:p w14:paraId="12854279" w14:textId="77777777" w:rsidR="00C02C3B" w:rsidRPr="00C02C3B" w:rsidRDefault="00C02C3B" w:rsidP="00C02C3B">
      <w:pPr>
        <w:widowControl w:val="0"/>
        <w:autoSpaceDE w:val="0"/>
        <w:autoSpaceDN w:val="0"/>
        <w:adjustRightInd w:val="0"/>
        <w:spacing w:after="0" w:line="240" w:lineRule="auto"/>
        <w:rPr>
          <w:rFonts w:ascii="Arial" w:hAnsi="Arial" w:cs="Arial"/>
        </w:rPr>
      </w:pPr>
      <w:r w:rsidRPr="00C02C3B">
        <w:rPr>
          <w:rFonts w:ascii="Arial" w:hAnsi="Arial" w:cs="Arial"/>
        </w:rPr>
        <w:t xml:space="preserve">FTSE Russell is wholly owned by London Stock Exchange Group. </w:t>
      </w:r>
    </w:p>
    <w:p w14:paraId="1D53D488" w14:textId="77777777" w:rsidR="00C02C3B" w:rsidRPr="00C02C3B" w:rsidRDefault="00C02C3B" w:rsidP="00C02C3B">
      <w:pPr>
        <w:widowControl w:val="0"/>
        <w:autoSpaceDE w:val="0"/>
        <w:autoSpaceDN w:val="0"/>
        <w:adjustRightInd w:val="0"/>
        <w:spacing w:after="0" w:line="240" w:lineRule="auto"/>
        <w:rPr>
          <w:rFonts w:ascii="Arial" w:hAnsi="Arial" w:cs="Arial"/>
        </w:rPr>
      </w:pPr>
    </w:p>
    <w:p w14:paraId="00867724" w14:textId="53AEAE54" w:rsidR="00D67591" w:rsidRDefault="00C02C3B" w:rsidP="00C02C3B">
      <w:pPr>
        <w:widowControl w:val="0"/>
        <w:autoSpaceDE w:val="0"/>
        <w:autoSpaceDN w:val="0"/>
        <w:adjustRightInd w:val="0"/>
        <w:spacing w:after="0" w:line="240" w:lineRule="auto"/>
        <w:rPr>
          <w:rFonts w:ascii="Arial" w:hAnsi="Arial" w:cs="Arial"/>
        </w:rPr>
      </w:pPr>
      <w:r w:rsidRPr="00C02C3B">
        <w:rPr>
          <w:rFonts w:ascii="Arial" w:hAnsi="Arial" w:cs="Arial"/>
        </w:rPr>
        <w:t xml:space="preserve">For more information, visit </w:t>
      </w:r>
      <w:hyperlink r:id="rId9" w:history="1">
        <w:r w:rsidRPr="005B32ED">
          <w:rPr>
            <w:rStyle w:val="Hyperlink"/>
            <w:rFonts w:ascii="Arial" w:hAnsi="Arial" w:cs="Arial"/>
          </w:rPr>
          <w:t>www.ftserussell.com</w:t>
        </w:r>
      </w:hyperlink>
      <w:r w:rsidRPr="00C02C3B">
        <w:rPr>
          <w:rFonts w:ascii="Arial" w:hAnsi="Arial" w:cs="Arial"/>
        </w:rPr>
        <w:t>.</w:t>
      </w:r>
      <w:r>
        <w:rPr>
          <w:rFonts w:ascii="Arial" w:hAnsi="Arial" w:cs="Arial"/>
        </w:rPr>
        <w:t xml:space="preserve"> </w:t>
      </w:r>
      <w:r w:rsidR="00A6109E">
        <w:rPr>
          <w:rFonts w:ascii="Arial" w:hAnsi="Arial" w:cs="Arial"/>
        </w:rPr>
        <w:t xml:space="preserve"> </w:t>
      </w:r>
    </w:p>
    <w:p w14:paraId="21BC5247" w14:textId="77777777" w:rsidR="00020A67" w:rsidRPr="005B4C13" w:rsidRDefault="00020A67" w:rsidP="003D17F3">
      <w:pPr>
        <w:widowControl w:val="0"/>
        <w:autoSpaceDE w:val="0"/>
        <w:autoSpaceDN w:val="0"/>
        <w:adjustRightInd w:val="0"/>
        <w:spacing w:after="0" w:line="240" w:lineRule="auto"/>
        <w:rPr>
          <w:rFonts w:ascii="Arial" w:hAnsi="Arial" w:cs="Arial"/>
        </w:rPr>
      </w:pPr>
    </w:p>
    <w:p w14:paraId="246489AF" w14:textId="77777777" w:rsidR="007D424B" w:rsidRPr="005B4C13" w:rsidRDefault="007D424B" w:rsidP="003D17F3">
      <w:pPr>
        <w:pStyle w:val="End"/>
        <w:spacing w:line="240" w:lineRule="auto"/>
        <w:rPr>
          <w:rFonts w:ascii="Arial" w:hAnsi="Arial" w:cs="Arial"/>
          <w:sz w:val="22"/>
          <w:szCs w:val="22"/>
        </w:rPr>
      </w:pPr>
      <w:r w:rsidRPr="005B4C13">
        <w:rPr>
          <w:rFonts w:ascii="Arial" w:hAnsi="Arial" w:cs="Arial"/>
          <w:sz w:val="22"/>
          <w:szCs w:val="22"/>
        </w:rPr>
        <w:t># # #</w:t>
      </w:r>
    </w:p>
    <w:p w14:paraId="4002C1B6" w14:textId="77777777" w:rsidR="00A70EC4" w:rsidRPr="005B4C13" w:rsidRDefault="00A70EC4" w:rsidP="003D17F3">
      <w:pPr>
        <w:spacing w:after="0" w:line="240" w:lineRule="auto"/>
        <w:rPr>
          <w:rFonts w:ascii="Arial" w:hAnsi="Arial" w:cs="Arial"/>
          <w:b/>
          <w:u w:val="single"/>
        </w:rPr>
      </w:pPr>
    </w:p>
    <w:p w14:paraId="44CE335E" w14:textId="77777777" w:rsidR="007D424B" w:rsidRPr="005B4C13" w:rsidRDefault="007D424B" w:rsidP="003D17F3">
      <w:pPr>
        <w:spacing w:after="0" w:line="240" w:lineRule="auto"/>
        <w:rPr>
          <w:rFonts w:ascii="Arial" w:hAnsi="Arial" w:cs="Arial"/>
          <w:b/>
          <w:u w:val="single"/>
        </w:rPr>
      </w:pPr>
      <w:r w:rsidRPr="005B4C13">
        <w:rPr>
          <w:rFonts w:ascii="Arial" w:hAnsi="Arial" w:cs="Arial"/>
          <w:b/>
          <w:u w:val="single"/>
        </w:rPr>
        <w:t xml:space="preserve">Sample Social Media: </w:t>
      </w:r>
    </w:p>
    <w:p w14:paraId="3595653B" w14:textId="77777777" w:rsidR="007D424B" w:rsidRPr="005B4C13" w:rsidRDefault="007D424B" w:rsidP="003D17F3">
      <w:pPr>
        <w:spacing w:after="0" w:line="240" w:lineRule="auto"/>
        <w:rPr>
          <w:rFonts w:ascii="Arial" w:hAnsi="Arial" w:cs="Arial"/>
        </w:rPr>
      </w:pPr>
      <w:r w:rsidRPr="005B4C13">
        <w:rPr>
          <w:rFonts w:ascii="Arial" w:hAnsi="Arial" w:cs="Arial"/>
        </w:rPr>
        <w:t>Want to share the news of your company’s pr</w:t>
      </w:r>
      <w:r w:rsidR="000D5E27" w:rsidRPr="005B4C13">
        <w:rPr>
          <w:rFonts w:ascii="Arial" w:hAnsi="Arial" w:cs="Arial"/>
        </w:rPr>
        <w:t>oposed addition to the Russell i</w:t>
      </w:r>
      <w:r w:rsidRPr="005B4C13">
        <w:rPr>
          <w:rFonts w:ascii="Arial" w:hAnsi="Arial" w:cs="Arial"/>
        </w:rPr>
        <w:t xml:space="preserve">ndexes via social media in addition to a news release? Please feel free to use the following Twitter and LinkedIn templates via your company accounts. </w:t>
      </w:r>
    </w:p>
    <w:p w14:paraId="3F59583C" w14:textId="77777777" w:rsidR="000D5E27" w:rsidRPr="005B4C13" w:rsidRDefault="000D5E27" w:rsidP="003D17F3">
      <w:pPr>
        <w:spacing w:after="0" w:line="240" w:lineRule="auto"/>
        <w:rPr>
          <w:rFonts w:ascii="Arial" w:hAnsi="Arial" w:cs="Arial"/>
        </w:rPr>
      </w:pPr>
    </w:p>
    <w:p w14:paraId="619ABA6E" w14:textId="77777777" w:rsidR="007D424B" w:rsidRPr="005B4C13" w:rsidRDefault="007D424B" w:rsidP="003D17F3">
      <w:pPr>
        <w:spacing w:after="0" w:line="240" w:lineRule="auto"/>
        <w:rPr>
          <w:rFonts w:ascii="Arial" w:hAnsi="Arial" w:cs="Arial"/>
          <w:b/>
          <w:bCs/>
        </w:rPr>
      </w:pPr>
      <w:r w:rsidRPr="005B4C13">
        <w:rPr>
          <w:rFonts w:ascii="Arial" w:hAnsi="Arial" w:cs="Arial"/>
          <w:b/>
          <w:bCs/>
        </w:rPr>
        <w:t>Instructions:</w:t>
      </w:r>
    </w:p>
    <w:p w14:paraId="07EEF67D" w14:textId="77777777" w:rsidR="007D424B" w:rsidRPr="00162C68" w:rsidRDefault="007D424B" w:rsidP="003D17F3">
      <w:pPr>
        <w:pStyle w:val="ListParagraph"/>
        <w:numPr>
          <w:ilvl w:val="0"/>
          <w:numId w:val="2"/>
        </w:numPr>
        <w:spacing w:after="0" w:line="240" w:lineRule="auto"/>
        <w:contextualSpacing w:val="0"/>
        <w:rPr>
          <w:rFonts w:ascii="Arial" w:hAnsi="Arial" w:cs="Arial"/>
        </w:rPr>
      </w:pPr>
      <w:r w:rsidRPr="005B4C13">
        <w:rPr>
          <w:rFonts w:ascii="Arial" w:hAnsi="Arial" w:cs="Arial"/>
        </w:rPr>
        <w:t xml:space="preserve">Copy </w:t>
      </w:r>
      <w:r w:rsidRPr="00162C68">
        <w:rPr>
          <w:rFonts w:ascii="Arial" w:hAnsi="Arial" w:cs="Arial"/>
        </w:rPr>
        <w:t>and paste the appropriate template below</w:t>
      </w:r>
    </w:p>
    <w:p w14:paraId="7572DBCB" w14:textId="77777777" w:rsidR="007D424B" w:rsidRPr="00162C68" w:rsidRDefault="007D424B" w:rsidP="003D17F3">
      <w:pPr>
        <w:pStyle w:val="ListParagraph"/>
        <w:numPr>
          <w:ilvl w:val="0"/>
          <w:numId w:val="2"/>
        </w:numPr>
        <w:spacing w:after="0" w:line="240" w:lineRule="auto"/>
        <w:contextualSpacing w:val="0"/>
        <w:rPr>
          <w:rFonts w:ascii="Arial" w:hAnsi="Arial" w:cs="Arial"/>
        </w:rPr>
      </w:pPr>
      <w:r w:rsidRPr="00162C68">
        <w:rPr>
          <w:rFonts w:ascii="Arial" w:hAnsi="Arial" w:cs="Arial"/>
        </w:rPr>
        <w:t>Enter your company name where designated</w:t>
      </w:r>
    </w:p>
    <w:p w14:paraId="5266F866" w14:textId="77777777" w:rsidR="007D424B" w:rsidRPr="00162C68" w:rsidRDefault="007D424B" w:rsidP="003D17F3">
      <w:pPr>
        <w:pStyle w:val="ListParagraph"/>
        <w:numPr>
          <w:ilvl w:val="0"/>
          <w:numId w:val="2"/>
        </w:numPr>
        <w:spacing w:after="0" w:line="240" w:lineRule="auto"/>
        <w:contextualSpacing w:val="0"/>
        <w:rPr>
          <w:rFonts w:ascii="Arial" w:hAnsi="Arial" w:cs="Arial"/>
        </w:rPr>
      </w:pPr>
      <w:r w:rsidRPr="00162C68">
        <w:rPr>
          <w:rFonts w:ascii="Arial" w:hAnsi="Arial" w:cs="Arial"/>
        </w:rPr>
        <w:t>Publish the Tweet/LinkedIn blurb via your company accounts</w:t>
      </w:r>
    </w:p>
    <w:p w14:paraId="5354526C" w14:textId="77777777" w:rsidR="007D424B" w:rsidRPr="00162C68" w:rsidRDefault="007D424B" w:rsidP="003D17F3">
      <w:pPr>
        <w:spacing w:after="0" w:line="240" w:lineRule="auto"/>
        <w:rPr>
          <w:rFonts w:ascii="Arial" w:hAnsi="Arial" w:cs="Arial"/>
          <w:b/>
          <w:bCs/>
          <w:u w:val="single"/>
        </w:rPr>
      </w:pPr>
    </w:p>
    <w:p w14:paraId="64EACC41" w14:textId="77777777" w:rsidR="007D424B" w:rsidRPr="00162C68" w:rsidRDefault="007D424B" w:rsidP="003D17F3">
      <w:pPr>
        <w:spacing w:after="0" w:line="240" w:lineRule="auto"/>
        <w:rPr>
          <w:rFonts w:ascii="Arial" w:hAnsi="Arial" w:cs="Arial"/>
          <w:b/>
          <w:bCs/>
          <w:u w:val="single"/>
        </w:rPr>
      </w:pPr>
      <w:r w:rsidRPr="00162C68">
        <w:rPr>
          <w:rFonts w:ascii="Arial" w:hAnsi="Arial" w:cs="Arial"/>
          <w:b/>
          <w:bCs/>
          <w:u w:val="single"/>
        </w:rPr>
        <w:t>Russell 3000® Index addition Tweet:</w:t>
      </w:r>
    </w:p>
    <w:p w14:paraId="1EAABD58" w14:textId="31F3100B" w:rsidR="007D424B" w:rsidRPr="0022428F" w:rsidRDefault="007D424B" w:rsidP="003D17F3">
      <w:pPr>
        <w:spacing w:after="0" w:line="240" w:lineRule="auto"/>
        <w:ind w:left="720"/>
        <w:rPr>
          <w:rFonts w:ascii="Arial" w:hAnsi="Arial" w:cs="Arial"/>
        </w:rPr>
      </w:pPr>
      <w:r w:rsidRPr="0022428F">
        <w:rPr>
          <w:rFonts w:ascii="Arial" w:hAnsi="Arial" w:cs="Arial"/>
        </w:rPr>
        <w:t>[Company Name] is set to join the broad-market Russell 3000</w:t>
      </w:r>
      <w:r w:rsidRPr="0022428F">
        <w:rPr>
          <w:rFonts w:ascii="Arial" w:hAnsi="Arial" w:cs="Arial"/>
          <w:color w:val="000000"/>
          <w:vertAlign w:val="superscript"/>
        </w:rPr>
        <w:t xml:space="preserve">® </w:t>
      </w:r>
      <w:r w:rsidRPr="0022428F">
        <w:rPr>
          <w:rFonts w:ascii="Arial" w:hAnsi="Arial" w:cs="Arial"/>
        </w:rPr>
        <w:t xml:space="preserve">Index </w:t>
      </w:r>
      <w:r w:rsidR="00A93120" w:rsidRPr="0022428F">
        <w:rPr>
          <w:rFonts w:ascii="Arial" w:hAnsi="Arial" w:cs="Arial"/>
        </w:rPr>
        <w:t xml:space="preserve">on </w:t>
      </w:r>
      <w:r w:rsidR="00746875" w:rsidRPr="0022428F">
        <w:rPr>
          <w:rFonts w:ascii="Arial" w:hAnsi="Arial" w:cs="Arial"/>
        </w:rPr>
        <w:t>6/2</w:t>
      </w:r>
      <w:r w:rsidR="00982135">
        <w:rPr>
          <w:rFonts w:ascii="Arial" w:hAnsi="Arial" w:cs="Arial"/>
        </w:rPr>
        <w:t>6</w:t>
      </w:r>
      <w:r w:rsidR="00C332E1" w:rsidRPr="0022428F">
        <w:rPr>
          <w:rFonts w:ascii="Arial" w:hAnsi="Arial" w:cs="Arial"/>
        </w:rPr>
        <w:t xml:space="preserve"> </w:t>
      </w:r>
      <w:r w:rsidRPr="0022428F">
        <w:rPr>
          <w:rFonts w:ascii="Arial" w:hAnsi="Arial" w:cs="Arial"/>
        </w:rPr>
        <w:t xml:space="preserve">as part of </w:t>
      </w:r>
      <w:r w:rsidR="00FF7C15" w:rsidRPr="0022428F">
        <w:rPr>
          <w:rFonts w:ascii="Arial" w:hAnsi="Arial" w:cs="Arial"/>
        </w:rPr>
        <w:t xml:space="preserve">@FTSERussell </w:t>
      </w:r>
      <w:r w:rsidRPr="0022428F">
        <w:rPr>
          <w:rFonts w:ascii="Arial" w:hAnsi="Arial" w:cs="Arial"/>
        </w:rPr>
        <w:t>#RussellRecon [link to news release, your company website or FTSE Russell “</w:t>
      </w:r>
      <w:r w:rsidR="00803A7C" w:rsidRPr="0022428F">
        <w:rPr>
          <w:rFonts w:ascii="Arial" w:hAnsi="Arial" w:cs="Arial"/>
        </w:rPr>
        <w:t>Russell Reconstitution</w:t>
      </w:r>
      <w:r w:rsidRPr="0022428F">
        <w:rPr>
          <w:rFonts w:ascii="Arial" w:hAnsi="Arial" w:cs="Arial"/>
        </w:rPr>
        <w:t>”</w:t>
      </w:r>
      <w:r w:rsidR="00803A7C" w:rsidRPr="0022428F">
        <w:rPr>
          <w:rFonts w:ascii="Arial" w:hAnsi="Arial" w:cs="Arial"/>
        </w:rPr>
        <w:t xml:space="preserve"> landing page</w:t>
      </w:r>
      <w:r w:rsidRPr="0022428F">
        <w:rPr>
          <w:rFonts w:ascii="Arial" w:hAnsi="Arial" w:cs="Arial"/>
        </w:rPr>
        <w:t xml:space="preserve">] </w:t>
      </w:r>
    </w:p>
    <w:p w14:paraId="172EA9BF" w14:textId="77777777" w:rsidR="00803A7C" w:rsidRPr="0022428F" w:rsidRDefault="00803A7C" w:rsidP="003D17F3">
      <w:pPr>
        <w:spacing w:after="0" w:line="240" w:lineRule="auto"/>
        <w:ind w:left="720"/>
        <w:rPr>
          <w:rFonts w:ascii="Arial" w:hAnsi="Arial" w:cs="Arial"/>
        </w:rPr>
      </w:pPr>
    </w:p>
    <w:p w14:paraId="7432B084" w14:textId="77777777" w:rsidR="007D424B" w:rsidRPr="0022428F" w:rsidRDefault="007D424B" w:rsidP="003D17F3">
      <w:pPr>
        <w:widowControl w:val="0"/>
        <w:autoSpaceDE w:val="0"/>
        <w:autoSpaceDN w:val="0"/>
        <w:adjustRightInd w:val="0"/>
        <w:spacing w:after="0" w:line="240" w:lineRule="auto"/>
        <w:rPr>
          <w:rFonts w:ascii="Arial" w:hAnsi="Arial" w:cs="Arial"/>
          <w:bCs/>
        </w:rPr>
      </w:pPr>
      <w:r w:rsidRPr="0022428F">
        <w:rPr>
          <w:rFonts w:ascii="Arial" w:hAnsi="Arial" w:cs="Arial"/>
          <w:b/>
          <w:bCs/>
          <w:u w:val="single"/>
        </w:rPr>
        <w:t>Russell 3000® Index addition LinkedIn blurb:</w:t>
      </w:r>
    </w:p>
    <w:p w14:paraId="57AAB7A1" w14:textId="36D7F906" w:rsidR="007D424B" w:rsidRPr="0022428F" w:rsidRDefault="007D424B" w:rsidP="003D17F3">
      <w:pPr>
        <w:widowControl w:val="0"/>
        <w:autoSpaceDE w:val="0"/>
        <w:autoSpaceDN w:val="0"/>
        <w:adjustRightInd w:val="0"/>
        <w:spacing w:after="0" w:line="240" w:lineRule="auto"/>
        <w:ind w:left="720"/>
      </w:pPr>
      <w:r w:rsidRPr="0022428F">
        <w:rPr>
          <w:rFonts w:ascii="Arial" w:hAnsi="Arial" w:cs="Arial"/>
        </w:rPr>
        <w:t>[Company Name] is set to join the broad-market Russell 3000</w:t>
      </w:r>
      <w:r w:rsidRPr="0022428F">
        <w:rPr>
          <w:rFonts w:ascii="Arial" w:hAnsi="Arial" w:cs="Arial"/>
          <w:color w:val="000000"/>
          <w:vertAlign w:val="superscript"/>
        </w:rPr>
        <w:sym w:font="Symbol" w:char="F0D2"/>
      </w:r>
      <w:r w:rsidRPr="0022428F">
        <w:rPr>
          <w:rFonts w:ascii="Arial" w:hAnsi="Arial" w:cs="Arial"/>
          <w:color w:val="000000"/>
          <w:vertAlign w:val="superscript"/>
        </w:rPr>
        <w:t xml:space="preserve"> </w:t>
      </w:r>
      <w:r w:rsidRPr="0022428F">
        <w:rPr>
          <w:rFonts w:ascii="Arial" w:hAnsi="Arial" w:cs="Arial"/>
        </w:rPr>
        <w:t xml:space="preserve">Index </w:t>
      </w:r>
      <w:r w:rsidR="00603D1C" w:rsidRPr="0022428F">
        <w:rPr>
          <w:rFonts w:ascii="Arial" w:hAnsi="Arial" w:cs="Arial"/>
        </w:rPr>
        <w:t xml:space="preserve">on </w:t>
      </w:r>
      <w:r w:rsidR="00746875" w:rsidRPr="0022428F">
        <w:rPr>
          <w:rFonts w:ascii="Arial" w:hAnsi="Arial" w:cs="Arial"/>
        </w:rPr>
        <w:t>June 2</w:t>
      </w:r>
      <w:r w:rsidR="00281A7F">
        <w:rPr>
          <w:rFonts w:ascii="Arial" w:hAnsi="Arial" w:cs="Arial"/>
        </w:rPr>
        <w:t>6</w:t>
      </w:r>
      <w:r w:rsidR="00803A7C" w:rsidRPr="0022428F">
        <w:rPr>
          <w:rFonts w:ascii="Arial" w:hAnsi="Arial" w:cs="Arial"/>
        </w:rPr>
        <w:t xml:space="preserve"> as part of the Russell i</w:t>
      </w:r>
      <w:r w:rsidRPr="0022428F">
        <w:rPr>
          <w:rFonts w:ascii="Arial" w:hAnsi="Arial" w:cs="Arial"/>
        </w:rPr>
        <w:t xml:space="preserve">ndexes annual reconstitution, according to a preliminary list of additions posted </w:t>
      </w:r>
      <w:r w:rsidR="00FE6725">
        <w:rPr>
          <w:rFonts w:ascii="Arial" w:hAnsi="Arial" w:cs="Arial"/>
        </w:rPr>
        <w:t>May 19</w:t>
      </w:r>
      <w:r w:rsidRPr="0022428F">
        <w:rPr>
          <w:rFonts w:ascii="Arial" w:hAnsi="Arial" w:cs="Arial"/>
        </w:rPr>
        <w:t>.</w:t>
      </w:r>
      <w:r w:rsidR="005D1BFA">
        <w:rPr>
          <w:rFonts w:ascii="Arial" w:hAnsi="Arial" w:cs="Arial"/>
        </w:rPr>
        <w:t xml:space="preserve"> #RussellRecon</w:t>
      </w:r>
      <w:r w:rsidRPr="0022428F">
        <w:rPr>
          <w:rFonts w:ascii="Arial" w:hAnsi="Arial" w:cs="Arial"/>
        </w:rPr>
        <w:t xml:space="preserve"> [link to news release, your company website or FTSE Russell “</w:t>
      </w:r>
      <w:r w:rsidR="00803A7C" w:rsidRPr="0022428F">
        <w:rPr>
          <w:rFonts w:ascii="Arial" w:hAnsi="Arial" w:cs="Arial"/>
        </w:rPr>
        <w:t>Russell Reconstitution</w:t>
      </w:r>
      <w:r w:rsidRPr="0022428F">
        <w:rPr>
          <w:rFonts w:ascii="Arial" w:hAnsi="Arial" w:cs="Arial"/>
        </w:rPr>
        <w:t>”</w:t>
      </w:r>
      <w:r w:rsidR="00803A7C" w:rsidRPr="0022428F">
        <w:rPr>
          <w:rFonts w:ascii="Arial" w:hAnsi="Arial" w:cs="Arial"/>
        </w:rPr>
        <w:t xml:space="preserve"> landing page</w:t>
      </w:r>
      <w:r w:rsidRPr="0022428F">
        <w:rPr>
          <w:rFonts w:ascii="Arial" w:hAnsi="Arial" w:cs="Arial"/>
        </w:rPr>
        <w:t>]</w:t>
      </w:r>
    </w:p>
    <w:p w14:paraId="4B53891C" w14:textId="77777777" w:rsidR="00555F4B" w:rsidRPr="0022428F" w:rsidRDefault="00555F4B" w:rsidP="003D17F3">
      <w:pPr>
        <w:spacing w:after="0" w:line="240" w:lineRule="auto"/>
        <w:rPr>
          <w:b/>
          <w:u w:val="single"/>
        </w:rPr>
      </w:pPr>
    </w:p>
    <w:p w14:paraId="5EBFC70B" w14:textId="77777777" w:rsidR="00555F4B" w:rsidRPr="0022428F" w:rsidRDefault="00555F4B" w:rsidP="003D17F3">
      <w:pPr>
        <w:spacing w:after="0" w:line="240" w:lineRule="auto"/>
        <w:rPr>
          <w:b/>
          <w:u w:val="single"/>
        </w:rPr>
      </w:pPr>
      <w:r w:rsidRPr="0022428F">
        <w:rPr>
          <w:b/>
          <w:u w:val="single"/>
        </w:rPr>
        <w:t>Recon Preliminary Additions PR Template – Russell Microcap® Index</w:t>
      </w:r>
    </w:p>
    <w:p w14:paraId="7E43E2F5" w14:textId="77777777" w:rsidR="00555F4B" w:rsidRPr="0022428F" w:rsidRDefault="00555F4B" w:rsidP="003D17F3">
      <w:pPr>
        <w:keepLines/>
        <w:widowControl w:val="0"/>
        <w:autoSpaceDE w:val="0"/>
        <w:autoSpaceDN w:val="0"/>
        <w:adjustRightInd w:val="0"/>
        <w:spacing w:after="0" w:line="240" w:lineRule="auto"/>
        <w:rPr>
          <w:rFonts w:ascii="Helvetica-Narrow" w:hAnsi="Helvetica-Narrow" w:cs="Helvetica-Narrow"/>
          <w:i/>
          <w:iCs/>
        </w:rPr>
      </w:pPr>
      <w:r w:rsidRPr="0022428F">
        <w:rPr>
          <w:rFonts w:ascii="Helvetica-Narrow" w:hAnsi="Helvetica-Narrow" w:cs="Helvetica-Narrow"/>
          <w:b/>
          <w:bCs/>
          <w:i/>
          <w:iCs/>
        </w:rPr>
        <w:t>Please note:</w:t>
      </w:r>
      <w:r w:rsidRPr="0022428F">
        <w:rPr>
          <w:rFonts w:ascii="Helvetica-Narrow" w:hAnsi="Helvetica-Narrow" w:cs="Helvetica-Narrow"/>
          <w:i/>
          <w:iCs/>
        </w:rPr>
        <w:t xml:space="preserve"> This template is intended only as a guide. Please use the material below as a starting point or simply as background for your release. FTSE Russell does not need to review or approve your news release on this topic.</w:t>
      </w:r>
    </w:p>
    <w:p w14:paraId="0D66DBC6" w14:textId="77777777" w:rsidR="00803A7C" w:rsidRPr="0022428F" w:rsidRDefault="00803A7C" w:rsidP="003D17F3">
      <w:pPr>
        <w:keepLines/>
        <w:widowControl w:val="0"/>
        <w:autoSpaceDE w:val="0"/>
        <w:autoSpaceDN w:val="0"/>
        <w:adjustRightInd w:val="0"/>
        <w:spacing w:after="0" w:line="240" w:lineRule="auto"/>
        <w:rPr>
          <w:rFonts w:ascii="Helvetica-Narrow" w:hAnsi="Helvetica-Narrow" w:cs="Helvetica-Narrow"/>
          <w:b/>
          <w:iCs/>
        </w:rPr>
      </w:pPr>
    </w:p>
    <w:p w14:paraId="3E09FDB1" w14:textId="77777777" w:rsidR="00555F4B" w:rsidRPr="0022428F" w:rsidRDefault="00555F4B" w:rsidP="003D17F3">
      <w:pPr>
        <w:keepLines/>
        <w:widowControl w:val="0"/>
        <w:autoSpaceDE w:val="0"/>
        <w:autoSpaceDN w:val="0"/>
        <w:adjustRightInd w:val="0"/>
        <w:spacing w:after="0" w:line="240" w:lineRule="auto"/>
        <w:rPr>
          <w:rFonts w:ascii="Helvetica-Narrow" w:hAnsi="Helvetica-Narrow" w:cs="Helvetica-Narrow"/>
          <w:b/>
          <w:iCs/>
        </w:rPr>
      </w:pPr>
      <w:r w:rsidRPr="0022428F">
        <w:rPr>
          <w:rFonts w:ascii="Helvetica-Narrow" w:hAnsi="Helvetica-Narrow" w:cs="Helvetica-Narrow"/>
          <w:b/>
          <w:iCs/>
        </w:rPr>
        <w:t xml:space="preserve">If your company has a presence on Twitter and/or LinkedIn, please see end of document for social media templates. </w:t>
      </w:r>
    </w:p>
    <w:p w14:paraId="20564313" w14:textId="77777777" w:rsidR="00803A7C" w:rsidRPr="0022428F" w:rsidRDefault="00803A7C" w:rsidP="003D17F3">
      <w:pPr>
        <w:keepLines/>
        <w:widowControl w:val="0"/>
        <w:autoSpaceDE w:val="0"/>
        <w:autoSpaceDN w:val="0"/>
        <w:adjustRightInd w:val="0"/>
        <w:spacing w:after="0" w:line="240" w:lineRule="auto"/>
        <w:rPr>
          <w:rFonts w:ascii="Helvetica-Narrow" w:hAnsi="Helvetica-Narrow" w:cs="Helvetica-Narrow"/>
          <w:b/>
          <w:iCs/>
        </w:rPr>
      </w:pPr>
    </w:p>
    <w:p w14:paraId="2857E63A" w14:textId="77777777" w:rsidR="00555F4B" w:rsidRPr="0022428F" w:rsidRDefault="00555F4B" w:rsidP="003D17F3">
      <w:pPr>
        <w:keepLines/>
        <w:widowControl w:val="0"/>
        <w:autoSpaceDE w:val="0"/>
        <w:autoSpaceDN w:val="0"/>
        <w:adjustRightInd w:val="0"/>
        <w:spacing w:after="0" w:line="240" w:lineRule="auto"/>
        <w:rPr>
          <w:rFonts w:ascii="Arial" w:hAnsi="Arial" w:cs="Arial"/>
          <w:b/>
          <w:bCs/>
          <w:sz w:val="32"/>
          <w:szCs w:val="32"/>
        </w:rPr>
      </w:pPr>
      <w:r w:rsidRPr="0022428F">
        <w:rPr>
          <w:rFonts w:ascii="Arial" w:hAnsi="Arial" w:cs="Arial"/>
          <w:b/>
          <w:bCs/>
          <w:sz w:val="32"/>
          <w:szCs w:val="32"/>
        </w:rPr>
        <w:t>[Company Name] set to join Russell Microcap</w:t>
      </w:r>
      <w:r w:rsidR="00C332E1" w:rsidRPr="0022428F">
        <w:rPr>
          <w:rFonts w:ascii="Arial" w:hAnsi="Arial" w:cs="Arial"/>
          <w:b/>
          <w:bCs/>
          <w:sz w:val="32"/>
          <w:szCs w:val="32"/>
          <w:vertAlign w:val="superscript"/>
        </w:rPr>
        <w:t>®</w:t>
      </w:r>
      <w:r w:rsidRPr="0022428F">
        <w:rPr>
          <w:rFonts w:ascii="Arial" w:hAnsi="Arial" w:cs="Arial"/>
          <w:b/>
          <w:bCs/>
          <w:sz w:val="32"/>
          <w:szCs w:val="32"/>
        </w:rPr>
        <w:t xml:space="preserve"> Index </w:t>
      </w:r>
    </w:p>
    <w:p w14:paraId="4F280CFF" w14:textId="77777777" w:rsidR="00803A7C" w:rsidRPr="0022428F" w:rsidRDefault="00803A7C" w:rsidP="003D17F3">
      <w:pPr>
        <w:keepLines/>
        <w:widowControl w:val="0"/>
        <w:autoSpaceDE w:val="0"/>
        <w:autoSpaceDN w:val="0"/>
        <w:adjustRightInd w:val="0"/>
        <w:spacing w:after="0" w:line="240" w:lineRule="auto"/>
        <w:rPr>
          <w:rFonts w:ascii="Arial" w:hAnsi="Arial" w:cs="Arial"/>
          <w:b/>
          <w:bCs/>
          <w:sz w:val="20"/>
          <w:szCs w:val="20"/>
        </w:rPr>
      </w:pPr>
    </w:p>
    <w:p w14:paraId="4E8768E1" w14:textId="59DEF70B" w:rsidR="00555F4B" w:rsidRPr="005B4C13" w:rsidRDefault="00555F4B" w:rsidP="003D17F3">
      <w:pPr>
        <w:keepLines/>
        <w:widowControl w:val="0"/>
        <w:autoSpaceDE w:val="0"/>
        <w:autoSpaceDN w:val="0"/>
        <w:adjustRightInd w:val="0"/>
        <w:spacing w:after="0" w:line="240" w:lineRule="auto"/>
        <w:rPr>
          <w:rFonts w:ascii="Arial" w:hAnsi="Arial" w:cs="Arial"/>
        </w:rPr>
      </w:pPr>
      <w:r w:rsidRPr="0022428F">
        <w:rPr>
          <w:rFonts w:ascii="Arial" w:hAnsi="Arial" w:cs="Arial"/>
        </w:rPr>
        <w:t>DATELINE — [Company Name] is set to join the Russell Microcap</w:t>
      </w:r>
      <w:r w:rsidRPr="0022428F">
        <w:rPr>
          <w:rFonts w:ascii="Arial" w:hAnsi="Arial" w:cs="Arial"/>
          <w:color w:val="000000"/>
          <w:vertAlign w:val="superscript"/>
        </w:rPr>
        <w:sym w:font="Symbol" w:char="F0D2"/>
      </w:r>
      <w:r w:rsidRPr="0022428F">
        <w:rPr>
          <w:rFonts w:ascii="Arial" w:hAnsi="Arial" w:cs="Arial"/>
          <w:color w:val="000000"/>
          <w:vertAlign w:val="superscript"/>
        </w:rPr>
        <w:t xml:space="preserve"> </w:t>
      </w:r>
      <w:r w:rsidRPr="0022428F">
        <w:rPr>
          <w:rFonts w:ascii="Arial" w:hAnsi="Arial" w:cs="Arial"/>
        </w:rPr>
        <w:t xml:space="preserve">Index </w:t>
      </w:r>
      <w:r w:rsidR="003F31FB" w:rsidRPr="0022428F">
        <w:rPr>
          <w:rFonts w:ascii="Arial" w:hAnsi="Arial" w:cs="Arial"/>
        </w:rPr>
        <w:t xml:space="preserve">at the conclusion of the </w:t>
      </w:r>
      <w:r w:rsidR="00E34D51" w:rsidRPr="0022428F">
        <w:rPr>
          <w:rFonts w:ascii="Arial" w:hAnsi="Arial" w:cs="Arial"/>
        </w:rPr>
        <w:t>20</w:t>
      </w:r>
      <w:r w:rsidR="00746875" w:rsidRPr="0022428F">
        <w:rPr>
          <w:rFonts w:ascii="Arial" w:hAnsi="Arial" w:cs="Arial"/>
        </w:rPr>
        <w:t>2</w:t>
      </w:r>
      <w:r w:rsidR="00154328">
        <w:rPr>
          <w:rFonts w:ascii="Arial" w:hAnsi="Arial" w:cs="Arial"/>
        </w:rPr>
        <w:t>3</w:t>
      </w:r>
      <w:r w:rsidR="00E34D51" w:rsidRPr="0022428F">
        <w:rPr>
          <w:rFonts w:ascii="Arial" w:hAnsi="Arial" w:cs="Arial"/>
        </w:rPr>
        <w:t xml:space="preserve"> </w:t>
      </w:r>
      <w:r w:rsidR="003F31FB" w:rsidRPr="0022428F">
        <w:rPr>
          <w:rFonts w:ascii="Arial" w:hAnsi="Arial" w:cs="Arial"/>
        </w:rPr>
        <w:t>Russell indexes annual reconsti</w:t>
      </w:r>
      <w:r w:rsidR="005B4014" w:rsidRPr="0022428F">
        <w:rPr>
          <w:rFonts w:ascii="Arial" w:hAnsi="Arial" w:cs="Arial"/>
        </w:rPr>
        <w:t>tution, effective after the US</w:t>
      </w:r>
      <w:r w:rsidR="003F31FB" w:rsidRPr="0022428F">
        <w:rPr>
          <w:rFonts w:ascii="Arial" w:hAnsi="Arial" w:cs="Arial"/>
        </w:rPr>
        <w:t xml:space="preserve"> market opens on </w:t>
      </w:r>
      <w:r w:rsidR="009E6B2B" w:rsidRPr="0022428F">
        <w:rPr>
          <w:rFonts w:ascii="Arial" w:hAnsi="Arial" w:cs="Arial"/>
        </w:rPr>
        <w:t>June 2</w:t>
      </w:r>
      <w:r w:rsidR="00154328">
        <w:rPr>
          <w:rFonts w:ascii="Arial" w:hAnsi="Arial" w:cs="Arial"/>
        </w:rPr>
        <w:t>6</w:t>
      </w:r>
      <w:r w:rsidRPr="0022428F">
        <w:rPr>
          <w:rFonts w:ascii="Arial" w:hAnsi="Arial" w:cs="Arial"/>
        </w:rPr>
        <w:t xml:space="preserve">, according to a preliminary list of additions posted </w:t>
      </w:r>
      <w:r w:rsidR="00154328">
        <w:rPr>
          <w:rFonts w:ascii="Arial" w:hAnsi="Arial" w:cs="Arial"/>
        </w:rPr>
        <w:t>May 19</w:t>
      </w:r>
      <w:r w:rsidRPr="0022428F">
        <w:rPr>
          <w:rFonts w:ascii="Arial" w:hAnsi="Arial" w:cs="Arial"/>
        </w:rPr>
        <w:t>.</w:t>
      </w:r>
    </w:p>
    <w:p w14:paraId="3BCF5C33" w14:textId="77777777" w:rsidR="00803A7C" w:rsidRPr="005B4C13" w:rsidRDefault="00803A7C" w:rsidP="003D17F3">
      <w:pPr>
        <w:keepLines/>
        <w:widowControl w:val="0"/>
        <w:autoSpaceDE w:val="0"/>
        <w:autoSpaceDN w:val="0"/>
        <w:adjustRightInd w:val="0"/>
        <w:spacing w:after="0" w:line="240" w:lineRule="auto"/>
        <w:rPr>
          <w:rFonts w:ascii="Arial" w:hAnsi="Arial" w:cs="Arial"/>
        </w:rPr>
      </w:pPr>
    </w:p>
    <w:p w14:paraId="1D10EFEA" w14:textId="77777777" w:rsidR="00555F4B" w:rsidRPr="005B4C13" w:rsidRDefault="00555F4B" w:rsidP="003D17F3">
      <w:pPr>
        <w:keepLines/>
        <w:widowControl w:val="0"/>
        <w:autoSpaceDE w:val="0"/>
        <w:autoSpaceDN w:val="0"/>
        <w:adjustRightInd w:val="0"/>
        <w:spacing w:after="0" w:line="240" w:lineRule="auto"/>
        <w:ind w:firstLine="720"/>
        <w:rPr>
          <w:rFonts w:ascii="Arial" w:hAnsi="Arial" w:cs="Arial"/>
        </w:rPr>
      </w:pPr>
      <w:r w:rsidRPr="005B4C13">
        <w:rPr>
          <w:rFonts w:ascii="Arial" w:hAnsi="Arial" w:cs="Arial"/>
        </w:rPr>
        <w:t>Membership in the Russell Microcap</w:t>
      </w:r>
      <w:r w:rsidR="00C332E1" w:rsidRPr="005B4C13">
        <w:rPr>
          <w:rFonts w:ascii="Arial" w:hAnsi="Arial" w:cs="Arial"/>
          <w:vertAlign w:val="superscript"/>
        </w:rPr>
        <w:t>®</w:t>
      </w:r>
      <w:r w:rsidRPr="005B4C13">
        <w:rPr>
          <w:rFonts w:ascii="Arial" w:hAnsi="Arial" w:cs="Arial"/>
        </w:rPr>
        <w:t xml:space="preserve"> Index, which remains in place for one year, means automatic inclusion in the appropriate growth and value style indexes. FTSE Russell determines membership for its </w:t>
      </w:r>
      <w:r w:rsidR="00803A7C" w:rsidRPr="005B4C13">
        <w:rPr>
          <w:rFonts w:ascii="Arial" w:hAnsi="Arial" w:cs="Arial"/>
        </w:rPr>
        <w:t>Russell i</w:t>
      </w:r>
      <w:r w:rsidRPr="005B4C13">
        <w:rPr>
          <w:rFonts w:ascii="Arial" w:hAnsi="Arial" w:cs="Arial"/>
        </w:rPr>
        <w:t>ndexes primarily by objective, market-capitalization rankings and style attributes.</w:t>
      </w:r>
    </w:p>
    <w:p w14:paraId="2DD0A040" w14:textId="77777777" w:rsidR="00803A7C" w:rsidRPr="005B4C13" w:rsidRDefault="00803A7C" w:rsidP="003D17F3">
      <w:pPr>
        <w:keepLines/>
        <w:widowControl w:val="0"/>
        <w:autoSpaceDE w:val="0"/>
        <w:autoSpaceDN w:val="0"/>
        <w:adjustRightInd w:val="0"/>
        <w:spacing w:after="0" w:line="240" w:lineRule="auto"/>
        <w:ind w:firstLine="720"/>
        <w:rPr>
          <w:rFonts w:ascii="Arial" w:hAnsi="Arial" w:cs="Arial"/>
        </w:rPr>
      </w:pPr>
    </w:p>
    <w:p w14:paraId="37A09297" w14:textId="77777777" w:rsidR="00555F4B" w:rsidRPr="0022428F" w:rsidRDefault="00555F4B" w:rsidP="003D17F3">
      <w:pPr>
        <w:widowControl w:val="0"/>
        <w:autoSpaceDE w:val="0"/>
        <w:autoSpaceDN w:val="0"/>
        <w:adjustRightInd w:val="0"/>
        <w:spacing w:after="0" w:line="240" w:lineRule="auto"/>
        <w:ind w:firstLine="720"/>
        <w:rPr>
          <w:rFonts w:ascii="Arial" w:hAnsi="Arial" w:cs="Arial"/>
        </w:rPr>
      </w:pPr>
      <w:r w:rsidRPr="0022428F">
        <w:rPr>
          <w:rFonts w:ascii="Arial" w:hAnsi="Arial" w:cs="Arial"/>
        </w:rPr>
        <w:t>&lt;Insert company spokesperson’s quote&gt;</w:t>
      </w:r>
    </w:p>
    <w:p w14:paraId="26246E71" w14:textId="77777777" w:rsidR="00555F4B" w:rsidRPr="0022428F" w:rsidRDefault="00555F4B" w:rsidP="003D17F3">
      <w:pPr>
        <w:widowControl w:val="0"/>
        <w:autoSpaceDE w:val="0"/>
        <w:autoSpaceDN w:val="0"/>
        <w:adjustRightInd w:val="0"/>
        <w:spacing w:after="0" w:line="240" w:lineRule="auto"/>
        <w:ind w:firstLine="720"/>
        <w:rPr>
          <w:rFonts w:ascii="Arial" w:hAnsi="Arial" w:cs="Arial"/>
        </w:rPr>
      </w:pPr>
    </w:p>
    <w:p w14:paraId="5EADB8BE" w14:textId="3B8414AF" w:rsidR="00555F4B" w:rsidRPr="0022428F" w:rsidRDefault="00555F4B" w:rsidP="003D17F3">
      <w:pPr>
        <w:widowControl w:val="0"/>
        <w:autoSpaceDE w:val="0"/>
        <w:autoSpaceDN w:val="0"/>
        <w:adjustRightInd w:val="0"/>
        <w:spacing w:after="0" w:line="240" w:lineRule="auto"/>
        <w:ind w:firstLine="720"/>
        <w:rPr>
          <w:rFonts w:ascii="Arial" w:hAnsi="Arial" w:cs="Arial"/>
        </w:rPr>
      </w:pPr>
      <w:r w:rsidRPr="00BD62BA">
        <w:rPr>
          <w:rFonts w:ascii="Arial" w:hAnsi="Arial" w:cs="Arial"/>
        </w:rPr>
        <w:t xml:space="preserve">Russell </w:t>
      </w:r>
      <w:r w:rsidR="00803A7C" w:rsidRPr="00BD62BA">
        <w:rPr>
          <w:rFonts w:ascii="Arial" w:hAnsi="Arial" w:cs="Arial"/>
        </w:rPr>
        <w:t>i</w:t>
      </w:r>
      <w:r w:rsidRPr="00BD62BA">
        <w:rPr>
          <w:rFonts w:ascii="Arial" w:hAnsi="Arial" w:cs="Arial"/>
        </w:rPr>
        <w:t xml:space="preserve">ndexes are widely used by investment managers and institutional investors for index funds and as benchmarks for active investment strategies. Approximately </w:t>
      </w:r>
      <w:r w:rsidR="00A972B3" w:rsidRPr="00BD62BA">
        <w:rPr>
          <w:rFonts w:ascii="Arial" w:hAnsi="Arial" w:cs="Arial"/>
        </w:rPr>
        <w:t>$</w:t>
      </w:r>
      <w:r w:rsidR="00BD62BA" w:rsidRPr="00BD62BA">
        <w:rPr>
          <w:rFonts w:ascii="Arial" w:hAnsi="Arial" w:cs="Arial"/>
        </w:rPr>
        <w:t>12</w:t>
      </w:r>
      <w:r w:rsidR="00092CBE">
        <w:rPr>
          <w:rFonts w:ascii="Arial" w:hAnsi="Arial" w:cs="Arial"/>
        </w:rPr>
        <w:t>.1</w:t>
      </w:r>
      <w:r w:rsidRPr="00BD62BA">
        <w:rPr>
          <w:rFonts w:ascii="Arial" w:hAnsi="Arial" w:cs="Arial"/>
        </w:rPr>
        <w:t xml:space="preserve"> trillion in assets are benchmarked against Rus</w:t>
      </w:r>
      <w:r w:rsidR="004B3076" w:rsidRPr="00BD62BA">
        <w:rPr>
          <w:rFonts w:ascii="Arial" w:hAnsi="Arial" w:cs="Arial"/>
        </w:rPr>
        <w:t>sell’s US</w:t>
      </w:r>
      <w:r w:rsidRPr="00BD62BA">
        <w:rPr>
          <w:rFonts w:ascii="Arial" w:hAnsi="Arial" w:cs="Arial"/>
        </w:rPr>
        <w:t xml:space="preserve"> indexes. </w:t>
      </w:r>
      <w:r w:rsidR="00803A7C" w:rsidRPr="00BD62BA">
        <w:rPr>
          <w:rFonts w:ascii="Arial" w:hAnsi="Arial" w:cs="Arial"/>
        </w:rPr>
        <w:t>Russell i</w:t>
      </w:r>
      <w:r w:rsidRPr="00BD62BA">
        <w:rPr>
          <w:rFonts w:ascii="Arial" w:hAnsi="Arial" w:cs="Arial"/>
        </w:rPr>
        <w:t>ndexes are part of FTSE Russell, a leading global index provider.</w:t>
      </w:r>
    </w:p>
    <w:p w14:paraId="49954D1B" w14:textId="77777777" w:rsidR="00803A7C" w:rsidRPr="0022428F" w:rsidRDefault="00803A7C" w:rsidP="003D17F3">
      <w:pPr>
        <w:widowControl w:val="0"/>
        <w:autoSpaceDE w:val="0"/>
        <w:autoSpaceDN w:val="0"/>
        <w:adjustRightInd w:val="0"/>
        <w:spacing w:after="0" w:line="240" w:lineRule="auto"/>
        <w:ind w:firstLine="720"/>
        <w:rPr>
          <w:rFonts w:ascii="Arial" w:hAnsi="Arial" w:cs="Arial"/>
        </w:rPr>
      </w:pPr>
    </w:p>
    <w:p w14:paraId="7FBBD6DA" w14:textId="1873D813" w:rsidR="00555F4B" w:rsidRPr="005B4C13" w:rsidRDefault="00555F4B" w:rsidP="003D17F3">
      <w:pPr>
        <w:widowControl w:val="0"/>
        <w:autoSpaceDE w:val="0"/>
        <w:autoSpaceDN w:val="0"/>
        <w:adjustRightInd w:val="0"/>
        <w:spacing w:after="0" w:line="240" w:lineRule="auto"/>
        <w:ind w:firstLine="720"/>
        <w:rPr>
          <w:rFonts w:ascii="Arial" w:hAnsi="Arial" w:cs="Arial"/>
        </w:rPr>
      </w:pPr>
      <w:r w:rsidRPr="0022428F">
        <w:rPr>
          <w:rFonts w:ascii="Arial" w:hAnsi="Arial" w:cs="Arial"/>
        </w:rPr>
        <w:t xml:space="preserve">For more information on the Russell </w:t>
      </w:r>
      <w:r w:rsidR="007C6DE4" w:rsidRPr="0022428F">
        <w:rPr>
          <w:rFonts w:ascii="Arial" w:hAnsi="Arial" w:cs="Arial"/>
        </w:rPr>
        <w:t>Microcap</w:t>
      </w:r>
      <w:r w:rsidR="00C332E1" w:rsidRPr="0022428F">
        <w:rPr>
          <w:rFonts w:ascii="Arial" w:hAnsi="Arial" w:cs="Arial"/>
          <w:vertAlign w:val="superscript"/>
        </w:rPr>
        <w:t>®</w:t>
      </w:r>
      <w:r w:rsidR="007C6DE4" w:rsidRPr="0022428F">
        <w:rPr>
          <w:rFonts w:ascii="Arial" w:hAnsi="Arial" w:cs="Arial"/>
        </w:rPr>
        <w:t xml:space="preserve"> Index </w:t>
      </w:r>
      <w:r w:rsidRPr="0022428F">
        <w:rPr>
          <w:rFonts w:ascii="Arial" w:hAnsi="Arial" w:cs="Arial"/>
        </w:rPr>
        <w:t>and</w:t>
      </w:r>
      <w:r w:rsidRPr="00162C68">
        <w:rPr>
          <w:rFonts w:ascii="Arial" w:hAnsi="Arial" w:cs="Arial"/>
        </w:rPr>
        <w:t xml:space="preserve"> </w:t>
      </w:r>
      <w:r w:rsidR="00803A7C" w:rsidRPr="00162C68">
        <w:rPr>
          <w:rFonts w:ascii="Arial" w:hAnsi="Arial" w:cs="Arial"/>
        </w:rPr>
        <w:t>the Russell i</w:t>
      </w:r>
      <w:r w:rsidRPr="00162C68">
        <w:rPr>
          <w:rFonts w:ascii="Arial" w:hAnsi="Arial" w:cs="Arial"/>
        </w:rPr>
        <w:t>ndexes reconstitution, go to the “</w:t>
      </w:r>
      <w:r w:rsidR="00803A7C" w:rsidRPr="00162C68">
        <w:rPr>
          <w:rFonts w:ascii="Arial" w:hAnsi="Arial" w:cs="Arial"/>
        </w:rPr>
        <w:t>Russell Reconstitution</w:t>
      </w:r>
      <w:r w:rsidRPr="00162C68">
        <w:rPr>
          <w:rFonts w:ascii="Arial" w:hAnsi="Arial" w:cs="Arial"/>
        </w:rPr>
        <w:t xml:space="preserve">” section on the </w:t>
      </w:r>
      <w:hyperlink r:id="rId10" w:history="1">
        <w:r w:rsidRPr="00162C68">
          <w:rPr>
            <w:rStyle w:val="Hyperlink"/>
            <w:rFonts w:ascii="Arial" w:hAnsi="Arial" w:cs="Arial"/>
          </w:rPr>
          <w:t>FTSE Russell website</w:t>
        </w:r>
      </w:hyperlink>
      <w:r w:rsidRPr="00162C68">
        <w:rPr>
          <w:rFonts w:ascii="Arial" w:hAnsi="Arial" w:cs="Arial"/>
        </w:rPr>
        <w:t>.</w:t>
      </w:r>
    </w:p>
    <w:p w14:paraId="642E656D" w14:textId="77777777" w:rsidR="00803A7C" w:rsidRPr="005B4C13" w:rsidRDefault="00803A7C" w:rsidP="003D17F3">
      <w:pPr>
        <w:keepLines/>
        <w:widowControl w:val="0"/>
        <w:autoSpaceDE w:val="0"/>
        <w:autoSpaceDN w:val="0"/>
        <w:adjustRightInd w:val="0"/>
        <w:spacing w:after="0" w:line="240" w:lineRule="auto"/>
        <w:rPr>
          <w:rFonts w:ascii="Arial" w:hAnsi="Arial" w:cs="Arial"/>
          <w:b/>
          <w:u w:val="single"/>
        </w:rPr>
      </w:pPr>
    </w:p>
    <w:p w14:paraId="62F5E6BB" w14:textId="77777777" w:rsidR="00555F4B" w:rsidRPr="005B4C13" w:rsidRDefault="00555F4B" w:rsidP="003D17F3">
      <w:pPr>
        <w:keepLines/>
        <w:widowControl w:val="0"/>
        <w:autoSpaceDE w:val="0"/>
        <w:autoSpaceDN w:val="0"/>
        <w:adjustRightInd w:val="0"/>
        <w:spacing w:after="0" w:line="240" w:lineRule="auto"/>
        <w:rPr>
          <w:rFonts w:ascii="Arial" w:hAnsi="Arial" w:cs="Arial"/>
          <w:b/>
          <w:color w:val="000000"/>
          <w:u w:val="single"/>
        </w:rPr>
      </w:pPr>
      <w:r w:rsidRPr="005B4C13">
        <w:rPr>
          <w:rFonts w:ascii="Arial" w:hAnsi="Arial" w:cs="Arial"/>
          <w:b/>
          <w:u w:val="single"/>
        </w:rPr>
        <w:t>A</w:t>
      </w:r>
      <w:r w:rsidRPr="005B4C13">
        <w:rPr>
          <w:rFonts w:ascii="Arial" w:hAnsi="Arial" w:cs="Arial"/>
          <w:b/>
          <w:color w:val="000000"/>
          <w:u w:val="single"/>
        </w:rPr>
        <w:t>bout (Insert Company Description</w:t>
      </w:r>
      <w:r w:rsidR="00803A7C" w:rsidRPr="005B4C13">
        <w:rPr>
          <w:rFonts w:ascii="Arial" w:hAnsi="Arial" w:cs="Arial"/>
          <w:b/>
          <w:color w:val="000000"/>
          <w:u w:val="single"/>
        </w:rPr>
        <w:t>):</w:t>
      </w:r>
    </w:p>
    <w:p w14:paraId="0EA16F80" w14:textId="77777777" w:rsidR="00803A7C" w:rsidRPr="005B4C13" w:rsidRDefault="00803A7C" w:rsidP="003D17F3">
      <w:pPr>
        <w:keepLines/>
        <w:widowControl w:val="0"/>
        <w:autoSpaceDE w:val="0"/>
        <w:autoSpaceDN w:val="0"/>
        <w:adjustRightInd w:val="0"/>
        <w:spacing w:after="0" w:line="240" w:lineRule="auto"/>
        <w:rPr>
          <w:rFonts w:ascii="Arial" w:hAnsi="Arial" w:cs="Arial"/>
          <w:b/>
          <w:color w:val="000000"/>
          <w:u w:val="single"/>
        </w:rPr>
      </w:pPr>
    </w:p>
    <w:p w14:paraId="623F33A0" w14:textId="77777777" w:rsidR="00555F4B" w:rsidRPr="005B4C13" w:rsidRDefault="00555F4B" w:rsidP="003D17F3">
      <w:pPr>
        <w:keepLines/>
        <w:widowControl w:val="0"/>
        <w:autoSpaceDE w:val="0"/>
        <w:autoSpaceDN w:val="0"/>
        <w:adjustRightInd w:val="0"/>
        <w:spacing w:after="0" w:line="240" w:lineRule="auto"/>
        <w:rPr>
          <w:rFonts w:ascii="Arial" w:hAnsi="Arial" w:cs="Arial"/>
          <w:b/>
          <w:color w:val="000000"/>
          <w:u w:val="single"/>
        </w:rPr>
      </w:pPr>
      <w:r w:rsidRPr="005B4C13">
        <w:rPr>
          <w:rFonts w:ascii="Arial" w:hAnsi="Arial" w:cs="Arial"/>
          <w:b/>
          <w:color w:val="000000"/>
          <w:u w:val="single"/>
        </w:rPr>
        <w:t>About FTSE Russell:</w:t>
      </w:r>
    </w:p>
    <w:p w14:paraId="55ED47F5" w14:textId="77777777" w:rsidR="00810E78" w:rsidRPr="00810E78" w:rsidRDefault="00810E78" w:rsidP="00810E78">
      <w:pPr>
        <w:spacing w:after="0" w:line="240" w:lineRule="auto"/>
        <w:rPr>
          <w:rFonts w:ascii="Arial" w:hAnsi="Arial" w:cs="Arial"/>
        </w:rPr>
      </w:pPr>
      <w:r w:rsidRPr="00810E78">
        <w:rPr>
          <w:rFonts w:ascii="Arial" w:hAnsi="Arial" w:cs="Arial"/>
        </w:rPr>
        <w:t xml:space="preserve">FTSE Russell is a global index leader that provides innovative benchmarking, analytics and data solutions for investors worldwide. FTSE Russell calculates thousands of indexes that measure and benchmark markets and asset classes in more than 70 countries, covering 98% of the investable market globally. </w:t>
      </w:r>
    </w:p>
    <w:p w14:paraId="0AEE5301" w14:textId="77777777" w:rsidR="00810E78" w:rsidRPr="00810E78" w:rsidRDefault="00810E78" w:rsidP="00810E78">
      <w:pPr>
        <w:spacing w:after="0" w:line="240" w:lineRule="auto"/>
        <w:rPr>
          <w:rFonts w:ascii="Arial" w:hAnsi="Arial" w:cs="Arial"/>
        </w:rPr>
      </w:pPr>
    </w:p>
    <w:p w14:paraId="73F30E66" w14:textId="77777777" w:rsidR="00810E78" w:rsidRPr="00810E78" w:rsidRDefault="00810E78" w:rsidP="00810E78">
      <w:pPr>
        <w:spacing w:after="0" w:line="240" w:lineRule="auto"/>
        <w:rPr>
          <w:rFonts w:ascii="Arial" w:hAnsi="Arial" w:cs="Arial"/>
        </w:rPr>
      </w:pPr>
      <w:r w:rsidRPr="00810E78">
        <w:rPr>
          <w:rFonts w:ascii="Arial" w:hAnsi="Arial" w:cs="Arial"/>
        </w:rPr>
        <w:t xml:space="preserve">FTSE Russell index expertise and products are used extensively by institutional and retail investors globally. Approximately $20.1 trillion is currently benchmarked to FTSE Russell indexes. For over 30 years, leading asset owners, asset managers, ETF providers and investment banks have chosen FTSE Russell indexes to benchmark their investment performance and create ETFs, structured products and index-based derivatives. </w:t>
      </w:r>
    </w:p>
    <w:p w14:paraId="4E7C525E" w14:textId="77777777" w:rsidR="00810E78" w:rsidRPr="00810E78" w:rsidRDefault="00810E78" w:rsidP="00810E78">
      <w:pPr>
        <w:spacing w:after="0" w:line="240" w:lineRule="auto"/>
        <w:rPr>
          <w:rFonts w:ascii="Arial" w:hAnsi="Arial" w:cs="Arial"/>
        </w:rPr>
      </w:pPr>
    </w:p>
    <w:p w14:paraId="1270CEF8" w14:textId="77777777" w:rsidR="00810E78" w:rsidRPr="00810E78" w:rsidRDefault="00810E78" w:rsidP="00810E78">
      <w:pPr>
        <w:spacing w:after="0" w:line="240" w:lineRule="auto"/>
        <w:rPr>
          <w:rFonts w:ascii="Arial" w:hAnsi="Arial" w:cs="Arial"/>
        </w:rPr>
      </w:pPr>
      <w:r w:rsidRPr="00810E78">
        <w:rPr>
          <w:rFonts w:ascii="Arial" w:hAnsi="Arial" w:cs="Arial"/>
        </w:rPr>
        <w:t xml:space="preserve">A core set of universal principles guides FTSE Russell index design and management: a transparent rules-based methodology is informed by independent committees of leading market participants. FTSE Russell is focused on applying the highest industry standards in index design and governance and embraces the IOSCO Principles. FTSE Russell is also focused on index innovation and customer partnerships as it seeks to enhance the breadth, depth and reach of its offering. </w:t>
      </w:r>
    </w:p>
    <w:p w14:paraId="0CC0CC60" w14:textId="77777777" w:rsidR="00810E78" w:rsidRPr="00810E78" w:rsidRDefault="00810E78" w:rsidP="00810E78">
      <w:pPr>
        <w:spacing w:after="0" w:line="240" w:lineRule="auto"/>
        <w:rPr>
          <w:rFonts w:ascii="Arial" w:hAnsi="Arial" w:cs="Arial"/>
        </w:rPr>
      </w:pPr>
    </w:p>
    <w:p w14:paraId="5B6D2EE7" w14:textId="77777777" w:rsidR="00810E78" w:rsidRPr="00810E78" w:rsidRDefault="00810E78" w:rsidP="00810E78">
      <w:pPr>
        <w:spacing w:after="0" w:line="240" w:lineRule="auto"/>
        <w:rPr>
          <w:rFonts w:ascii="Arial" w:hAnsi="Arial" w:cs="Arial"/>
        </w:rPr>
      </w:pPr>
      <w:r w:rsidRPr="00810E78">
        <w:rPr>
          <w:rFonts w:ascii="Arial" w:hAnsi="Arial" w:cs="Arial"/>
        </w:rPr>
        <w:t xml:space="preserve">FTSE Russell is wholly owned by London Stock Exchange Group. </w:t>
      </w:r>
    </w:p>
    <w:p w14:paraId="06AD3E52" w14:textId="77777777" w:rsidR="00810E78" w:rsidRPr="00810E78" w:rsidRDefault="00810E78" w:rsidP="00810E78">
      <w:pPr>
        <w:spacing w:after="0" w:line="240" w:lineRule="auto"/>
        <w:rPr>
          <w:rFonts w:ascii="Arial" w:hAnsi="Arial" w:cs="Arial"/>
        </w:rPr>
      </w:pPr>
    </w:p>
    <w:p w14:paraId="1C672D68" w14:textId="1D8CE34B" w:rsidR="00B4088B" w:rsidRDefault="00810E78" w:rsidP="00810E78">
      <w:pPr>
        <w:spacing w:after="0" w:line="240" w:lineRule="auto"/>
        <w:rPr>
          <w:rFonts w:ascii="Arial" w:hAnsi="Arial" w:cs="Arial"/>
        </w:rPr>
      </w:pPr>
      <w:r w:rsidRPr="00810E78">
        <w:rPr>
          <w:rFonts w:ascii="Arial" w:hAnsi="Arial" w:cs="Arial"/>
        </w:rPr>
        <w:t xml:space="preserve">For more information, visit </w:t>
      </w:r>
      <w:hyperlink r:id="rId11" w:history="1">
        <w:r w:rsidRPr="005B32ED">
          <w:rPr>
            <w:rStyle w:val="Hyperlink"/>
            <w:rFonts w:ascii="Arial" w:hAnsi="Arial" w:cs="Arial"/>
          </w:rPr>
          <w:t>www.ftserussell.com</w:t>
        </w:r>
      </w:hyperlink>
      <w:r w:rsidRPr="00810E78">
        <w:rPr>
          <w:rFonts w:ascii="Arial" w:hAnsi="Arial" w:cs="Arial"/>
        </w:rPr>
        <w:t>.</w:t>
      </w:r>
      <w:r>
        <w:rPr>
          <w:rFonts w:ascii="Arial" w:hAnsi="Arial" w:cs="Arial"/>
        </w:rPr>
        <w:t xml:space="preserve"> </w:t>
      </w:r>
    </w:p>
    <w:p w14:paraId="3EAF442D" w14:textId="5A3773ED" w:rsidR="006A374B" w:rsidRPr="006A374B" w:rsidRDefault="002A1056" w:rsidP="003D17F3">
      <w:pPr>
        <w:spacing w:after="0" w:line="240" w:lineRule="auto"/>
      </w:pPr>
      <w:r>
        <w:rPr>
          <w:rFonts w:ascii="Arial" w:hAnsi="Arial" w:cs="Arial"/>
        </w:rPr>
        <w:t xml:space="preserve"> </w:t>
      </w:r>
    </w:p>
    <w:p w14:paraId="55394230" w14:textId="77777777" w:rsidR="00555F4B" w:rsidRPr="005B4C13" w:rsidRDefault="00803A7C" w:rsidP="003D17F3">
      <w:pPr>
        <w:pStyle w:val="End"/>
        <w:spacing w:line="240" w:lineRule="auto"/>
        <w:rPr>
          <w:rFonts w:ascii="Arial" w:hAnsi="Arial" w:cs="Arial"/>
          <w:sz w:val="22"/>
          <w:szCs w:val="22"/>
        </w:rPr>
      </w:pPr>
      <w:r w:rsidRPr="005B4C13">
        <w:rPr>
          <w:rFonts w:ascii="Arial" w:eastAsiaTheme="minorHAnsi" w:hAnsi="Arial" w:cs="Arial"/>
          <w:b w:val="0"/>
          <w:sz w:val="22"/>
          <w:szCs w:val="22"/>
        </w:rPr>
        <w:t xml:space="preserve"> </w:t>
      </w:r>
      <w:r w:rsidR="00555F4B" w:rsidRPr="005B4C13">
        <w:rPr>
          <w:rFonts w:ascii="Arial" w:hAnsi="Arial" w:cs="Arial"/>
          <w:sz w:val="22"/>
          <w:szCs w:val="22"/>
        </w:rPr>
        <w:t># # #</w:t>
      </w:r>
    </w:p>
    <w:p w14:paraId="10AD1145" w14:textId="77777777" w:rsidR="00803A7C" w:rsidRPr="005B4C13" w:rsidRDefault="00803A7C" w:rsidP="003D17F3">
      <w:pPr>
        <w:spacing w:after="0" w:line="240" w:lineRule="auto"/>
        <w:rPr>
          <w:rFonts w:ascii="Arial" w:hAnsi="Arial" w:cs="Arial"/>
          <w:b/>
          <w:u w:val="single"/>
        </w:rPr>
      </w:pPr>
    </w:p>
    <w:p w14:paraId="5A7C31C5" w14:textId="77777777" w:rsidR="00555F4B" w:rsidRPr="005B4C13" w:rsidRDefault="00555F4B" w:rsidP="003D17F3">
      <w:pPr>
        <w:spacing w:after="0" w:line="240" w:lineRule="auto"/>
        <w:rPr>
          <w:rFonts w:ascii="Arial" w:hAnsi="Arial" w:cs="Arial"/>
          <w:b/>
          <w:u w:val="single"/>
        </w:rPr>
      </w:pPr>
      <w:r w:rsidRPr="005B4C13">
        <w:rPr>
          <w:rFonts w:ascii="Arial" w:hAnsi="Arial" w:cs="Arial"/>
          <w:b/>
          <w:u w:val="single"/>
        </w:rPr>
        <w:t xml:space="preserve">Sample Social Media: </w:t>
      </w:r>
    </w:p>
    <w:p w14:paraId="698E4B20" w14:textId="77777777" w:rsidR="00555F4B" w:rsidRPr="005B4C13" w:rsidRDefault="00555F4B" w:rsidP="003D17F3">
      <w:pPr>
        <w:spacing w:after="0" w:line="240" w:lineRule="auto"/>
        <w:rPr>
          <w:rFonts w:ascii="Arial" w:hAnsi="Arial" w:cs="Arial"/>
        </w:rPr>
      </w:pPr>
      <w:r w:rsidRPr="005B4C13">
        <w:rPr>
          <w:rFonts w:ascii="Arial" w:hAnsi="Arial" w:cs="Arial"/>
        </w:rPr>
        <w:t xml:space="preserve">Want to share the news of your company’s addition to the </w:t>
      </w:r>
      <w:r w:rsidR="009C6D56" w:rsidRPr="005B4C13">
        <w:rPr>
          <w:rFonts w:ascii="Arial" w:hAnsi="Arial" w:cs="Arial"/>
        </w:rPr>
        <w:t>Russell i</w:t>
      </w:r>
      <w:r w:rsidRPr="005B4C13">
        <w:rPr>
          <w:rFonts w:ascii="Arial" w:hAnsi="Arial" w:cs="Arial"/>
        </w:rPr>
        <w:t xml:space="preserve">ndexes via social media in addition to a news release? Please feel free to use the following Twitter and LinkedIn templates via your company accounts. </w:t>
      </w:r>
    </w:p>
    <w:p w14:paraId="12E4EE6F" w14:textId="77777777" w:rsidR="009C6D56" w:rsidRPr="005B4C13" w:rsidRDefault="009C6D56" w:rsidP="003D17F3">
      <w:pPr>
        <w:spacing w:after="0" w:line="240" w:lineRule="auto"/>
        <w:rPr>
          <w:rFonts w:ascii="Arial" w:hAnsi="Arial" w:cs="Arial"/>
        </w:rPr>
      </w:pPr>
    </w:p>
    <w:p w14:paraId="739BC9B3" w14:textId="77777777" w:rsidR="00555F4B" w:rsidRPr="005B4C13" w:rsidRDefault="00555F4B" w:rsidP="003D17F3">
      <w:pPr>
        <w:spacing w:after="0" w:line="240" w:lineRule="auto"/>
        <w:rPr>
          <w:rFonts w:ascii="Arial" w:hAnsi="Arial" w:cs="Arial"/>
          <w:b/>
          <w:bCs/>
        </w:rPr>
      </w:pPr>
      <w:r w:rsidRPr="005B4C13">
        <w:rPr>
          <w:rFonts w:ascii="Arial" w:hAnsi="Arial" w:cs="Arial"/>
          <w:b/>
          <w:bCs/>
        </w:rPr>
        <w:t>Instructions:</w:t>
      </w:r>
    </w:p>
    <w:p w14:paraId="3A95CCC4" w14:textId="77777777" w:rsidR="00555F4B" w:rsidRPr="005B4C13" w:rsidRDefault="00555F4B" w:rsidP="003D17F3">
      <w:pPr>
        <w:pStyle w:val="ListParagraph"/>
        <w:numPr>
          <w:ilvl w:val="0"/>
          <w:numId w:val="4"/>
        </w:numPr>
        <w:spacing w:after="0" w:line="240" w:lineRule="auto"/>
        <w:contextualSpacing w:val="0"/>
        <w:rPr>
          <w:rFonts w:ascii="Arial" w:hAnsi="Arial" w:cs="Arial"/>
        </w:rPr>
      </w:pPr>
      <w:r w:rsidRPr="005B4C13">
        <w:rPr>
          <w:rFonts w:ascii="Arial" w:hAnsi="Arial" w:cs="Arial"/>
        </w:rPr>
        <w:t>Copy and paste the appropriate template below</w:t>
      </w:r>
    </w:p>
    <w:p w14:paraId="1FDD550B" w14:textId="77777777" w:rsidR="00555F4B" w:rsidRPr="005B4C13" w:rsidRDefault="00555F4B" w:rsidP="003D17F3">
      <w:pPr>
        <w:pStyle w:val="ListParagraph"/>
        <w:numPr>
          <w:ilvl w:val="0"/>
          <w:numId w:val="4"/>
        </w:numPr>
        <w:spacing w:after="0" w:line="240" w:lineRule="auto"/>
        <w:contextualSpacing w:val="0"/>
        <w:rPr>
          <w:rFonts w:ascii="Arial" w:hAnsi="Arial" w:cs="Arial"/>
        </w:rPr>
      </w:pPr>
      <w:r w:rsidRPr="005B4C13">
        <w:rPr>
          <w:rFonts w:ascii="Arial" w:hAnsi="Arial" w:cs="Arial"/>
        </w:rPr>
        <w:t>Enter your company name where designated</w:t>
      </w:r>
    </w:p>
    <w:p w14:paraId="091458AC" w14:textId="77777777" w:rsidR="00555F4B" w:rsidRPr="00D5347D" w:rsidRDefault="00555F4B" w:rsidP="003D17F3">
      <w:pPr>
        <w:pStyle w:val="ListParagraph"/>
        <w:numPr>
          <w:ilvl w:val="0"/>
          <w:numId w:val="4"/>
        </w:numPr>
        <w:spacing w:after="0" w:line="240" w:lineRule="auto"/>
        <w:contextualSpacing w:val="0"/>
        <w:rPr>
          <w:rFonts w:ascii="Arial" w:hAnsi="Arial" w:cs="Arial"/>
        </w:rPr>
      </w:pPr>
      <w:r w:rsidRPr="00162C68">
        <w:rPr>
          <w:rFonts w:ascii="Arial" w:hAnsi="Arial" w:cs="Arial"/>
        </w:rPr>
        <w:t xml:space="preserve">Publish </w:t>
      </w:r>
      <w:r w:rsidRPr="00D5347D">
        <w:rPr>
          <w:rFonts w:ascii="Arial" w:hAnsi="Arial" w:cs="Arial"/>
        </w:rPr>
        <w:t>the Tweet/LinkedIn blurb via your company accounts</w:t>
      </w:r>
    </w:p>
    <w:p w14:paraId="6C9A7182" w14:textId="77777777" w:rsidR="00555F4B" w:rsidRPr="00D5347D" w:rsidRDefault="00555F4B" w:rsidP="003D17F3">
      <w:pPr>
        <w:spacing w:after="0" w:line="240" w:lineRule="auto"/>
        <w:rPr>
          <w:rFonts w:ascii="Arial" w:hAnsi="Arial" w:cs="Arial"/>
          <w:b/>
          <w:bCs/>
          <w:u w:val="single"/>
        </w:rPr>
      </w:pPr>
    </w:p>
    <w:p w14:paraId="7C017CD0" w14:textId="77777777" w:rsidR="00555F4B" w:rsidRPr="00D5347D" w:rsidRDefault="00555F4B" w:rsidP="003D17F3">
      <w:pPr>
        <w:spacing w:after="0" w:line="240" w:lineRule="auto"/>
        <w:rPr>
          <w:rFonts w:ascii="Arial" w:hAnsi="Arial" w:cs="Arial"/>
          <w:b/>
          <w:bCs/>
          <w:u w:val="single"/>
        </w:rPr>
      </w:pPr>
      <w:r w:rsidRPr="00D5347D">
        <w:rPr>
          <w:rFonts w:ascii="Arial" w:hAnsi="Arial" w:cs="Arial"/>
          <w:b/>
          <w:bCs/>
          <w:u w:val="single"/>
        </w:rPr>
        <w:t>Russell Microcap Index addition Tweet:</w:t>
      </w:r>
    </w:p>
    <w:p w14:paraId="601E29AD" w14:textId="5BD75823" w:rsidR="00555F4B" w:rsidRPr="00D5347D" w:rsidRDefault="00555F4B" w:rsidP="003D17F3">
      <w:pPr>
        <w:spacing w:after="0" w:line="240" w:lineRule="auto"/>
        <w:ind w:left="720"/>
        <w:rPr>
          <w:rFonts w:ascii="Arial" w:hAnsi="Arial" w:cs="Arial"/>
        </w:rPr>
      </w:pPr>
      <w:r w:rsidRPr="00D5347D">
        <w:rPr>
          <w:rFonts w:ascii="Arial" w:hAnsi="Arial" w:cs="Arial"/>
        </w:rPr>
        <w:t>[Company Name] is set to join the Russell Microcap</w:t>
      </w:r>
      <w:r w:rsidRPr="00D5347D">
        <w:rPr>
          <w:rFonts w:ascii="Arial" w:hAnsi="Arial" w:cs="Arial"/>
          <w:color w:val="000000"/>
          <w:vertAlign w:val="superscript"/>
        </w:rPr>
        <w:sym w:font="Symbol" w:char="F0D2"/>
      </w:r>
      <w:r w:rsidRPr="00D5347D">
        <w:rPr>
          <w:rFonts w:ascii="Arial" w:hAnsi="Arial" w:cs="Arial"/>
        </w:rPr>
        <w:t xml:space="preserve"> Index</w:t>
      </w:r>
      <w:r w:rsidR="00EC0CE3" w:rsidRPr="00D5347D">
        <w:rPr>
          <w:rFonts w:ascii="Arial" w:hAnsi="Arial" w:cs="Arial"/>
        </w:rPr>
        <w:t xml:space="preserve"> </w:t>
      </w:r>
      <w:r w:rsidR="00076DF8" w:rsidRPr="00D5347D">
        <w:rPr>
          <w:rFonts w:ascii="Arial" w:hAnsi="Arial" w:cs="Arial"/>
        </w:rPr>
        <w:t xml:space="preserve">on </w:t>
      </w:r>
      <w:r w:rsidR="00A44CE3" w:rsidRPr="00D5347D">
        <w:rPr>
          <w:rFonts w:ascii="Arial" w:hAnsi="Arial" w:cs="Arial"/>
        </w:rPr>
        <w:t>6/2</w:t>
      </w:r>
      <w:r w:rsidR="00C3408E">
        <w:rPr>
          <w:rFonts w:ascii="Arial" w:hAnsi="Arial" w:cs="Arial"/>
        </w:rPr>
        <w:t>6</w:t>
      </w:r>
      <w:r w:rsidR="00EC0CE3" w:rsidRPr="00D5347D">
        <w:rPr>
          <w:rFonts w:ascii="Arial" w:hAnsi="Arial" w:cs="Arial"/>
        </w:rPr>
        <w:t xml:space="preserve"> </w:t>
      </w:r>
      <w:r w:rsidRPr="00D5347D">
        <w:rPr>
          <w:rFonts w:ascii="Arial" w:hAnsi="Arial" w:cs="Arial"/>
        </w:rPr>
        <w:t xml:space="preserve">as part of </w:t>
      </w:r>
      <w:r w:rsidR="00FF7C15" w:rsidRPr="00D5347D">
        <w:rPr>
          <w:rFonts w:ascii="Arial" w:hAnsi="Arial" w:cs="Arial"/>
        </w:rPr>
        <w:t xml:space="preserve">@FTSERussell </w:t>
      </w:r>
      <w:r w:rsidRPr="00D5347D">
        <w:rPr>
          <w:rFonts w:ascii="Arial" w:hAnsi="Arial" w:cs="Arial"/>
        </w:rPr>
        <w:t>#RussellRecon [link to news release, your company website or FTSE Russell “</w:t>
      </w:r>
      <w:r w:rsidR="009C6D56" w:rsidRPr="00D5347D">
        <w:rPr>
          <w:rFonts w:ascii="Arial" w:hAnsi="Arial" w:cs="Arial"/>
        </w:rPr>
        <w:t>Russell Reconstitution</w:t>
      </w:r>
      <w:r w:rsidRPr="00D5347D">
        <w:rPr>
          <w:rFonts w:ascii="Arial" w:hAnsi="Arial" w:cs="Arial"/>
        </w:rPr>
        <w:t>”</w:t>
      </w:r>
      <w:r w:rsidR="009C6D56" w:rsidRPr="00D5347D">
        <w:rPr>
          <w:rFonts w:ascii="Arial" w:hAnsi="Arial" w:cs="Arial"/>
        </w:rPr>
        <w:t xml:space="preserve"> landing page</w:t>
      </w:r>
      <w:r w:rsidRPr="00D5347D">
        <w:rPr>
          <w:rFonts w:ascii="Arial" w:hAnsi="Arial" w:cs="Arial"/>
        </w:rPr>
        <w:t>]</w:t>
      </w:r>
    </w:p>
    <w:p w14:paraId="0031C444" w14:textId="77777777" w:rsidR="009C6D56" w:rsidRPr="00D5347D" w:rsidRDefault="009C6D56" w:rsidP="003D17F3">
      <w:pPr>
        <w:spacing w:after="0" w:line="240" w:lineRule="auto"/>
        <w:ind w:left="720"/>
        <w:rPr>
          <w:rFonts w:ascii="Arial" w:hAnsi="Arial" w:cs="Arial"/>
        </w:rPr>
      </w:pPr>
    </w:p>
    <w:p w14:paraId="10432632" w14:textId="77777777" w:rsidR="00555F4B" w:rsidRPr="00D5347D" w:rsidRDefault="00555F4B" w:rsidP="003D17F3">
      <w:pPr>
        <w:spacing w:after="0" w:line="240" w:lineRule="auto"/>
        <w:rPr>
          <w:rFonts w:ascii="Arial" w:hAnsi="Arial" w:cs="Arial"/>
          <w:bCs/>
        </w:rPr>
      </w:pPr>
      <w:r w:rsidRPr="00D5347D">
        <w:rPr>
          <w:rFonts w:ascii="Arial" w:hAnsi="Arial" w:cs="Arial"/>
        </w:rPr>
        <w:lastRenderedPageBreak/>
        <w:t xml:space="preserve"> </w:t>
      </w:r>
      <w:r w:rsidRPr="00D5347D">
        <w:rPr>
          <w:rFonts w:ascii="Arial" w:hAnsi="Arial" w:cs="Arial"/>
          <w:b/>
          <w:bCs/>
          <w:u w:val="single"/>
        </w:rPr>
        <w:t>Russell Microcap Index addition LinkedIn blurb:</w:t>
      </w:r>
    </w:p>
    <w:p w14:paraId="6295FC43" w14:textId="6F52F56F" w:rsidR="001B487D" w:rsidRPr="00CB31D9" w:rsidRDefault="00555F4B" w:rsidP="003D17F3">
      <w:pPr>
        <w:spacing w:after="0" w:line="240" w:lineRule="auto"/>
        <w:ind w:left="720"/>
        <w:rPr>
          <w:rFonts w:ascii="Arial" w:hAnsi="Arial" w:cs="Arial"/>
        </w:rPr>
      </w:pPr>
      <w:r w:rsidRPr="00D5347D">
        <w:rPr>
          <w:rFonts w:ascii="Arial" w:hAnsi="Arial" w:cs="Arial"/>
        </w:rPr>
        <w:t>[Company Name] is set to join the Russell Microcap</w:t>
      </w:r>
      <w:r w:rsidRPr="00D5347D">
        <w:rPr>
          <w:rFonts w:ascii="Arial" w:hAnsi="Arial" w:cs="Arial"/>
          <w:color w:val="000000"/>
          <w:vertAlign w:val="superscript"/>
        </w:rPr>
        <w:sym w:font="Symbol" w:char="F0D2"/>
      </w:r>
      <w:r w:rsidRPr="00D5347D">
        <w:rPr>
          <w:rFonts w:ascii="Arial" w:hAnsi="Arial" w:cs="Arial"/>
          <w:color w:val="000000"/>
          <w:vertAlign w:val="superscript"/>
        </w:rPr>
        <w:t xml:space="preserve"> </w:t>
      </w:r>
      <w:r w:rsidRPr="00D5347D">
        <w:rPr>
          <w:rFonts w:ascii="Arial" w:hAnsi="Arial" w:cs="Arial"/>
        </w:rPr>
        <w:t xml:space="preserve">Index </w:t>
      </w:r>
      <w:r w:rsidR="00076DF8" w:rsidRPr="00D5347D">
        <w:rPr>
          <w:rFonts w:ascii="Arial" w:hAnsi="Arial" w:cs="Arial"/>
        </w:rPr>
        <w:t xml:space="preserve">on </w:t>
      </w:r>
      <w:r w:rsidR="00A44CE3" w:rsidRPr="00D5347D">
        <w:rPr>
          <w:rFonts w:ascii="Arial" w:hAnsi="Arial" w:cs="Arial"/>
        </w:rPr>
        <w:t>June 2</w:t>
      </w:r>
      <w:r w:rsidR="00AE0FDA">
        <w:rPr>
          <w:rFonts w:ascii="Arial" w:hAnsi="Arial" w:cs="Arial"/>
        </w:rPr>
        <w:t>6</w:t>
      </w:r>
      <w:r w:rsidRPr="00D5347D">
        <w:rPr>
          <w:rFonts w:ascii="Arial" w:hAnsi="Arial" w:cs="Arial"/>
        </w:rPr>
        <w:t xml:space="preserve"> as part of the Russell </w:t>
      </w:r>
      <w:r w:rsidR="009C6D56" w:rsidRPr="00D5347D">
        <w:rPr>
          <w:rFonts w:ascii="Arial" w:hAnsi="Arial" w:cs="Arial"/>
        </w:rPr>
        <w:t>i</w:t>
      </w:r>
      <w:r w:rsidRPr="00D5347D">
        <w:rPr>
          <w:rFonts w:ascii="Arial" w:hAnsi="Arial" w:cs="Arial"/>
        </w:rPr>
        <w:t xml:space="preserve">ndexes annual reconstitution, according to a preliminary list of additions posted </w:t>
      </w:r>
      <w:r w:rsidR="00E14490">
        <w:rPr>
          <w:rFonts w:ascii="Arial" w:hAnsi="Arial" w:cs="Arial"/>
        </w:rPr>
        <w:t>May 19</w:t>
      </w:r>
      <w:r w:rsidRPr="00D5347D">
        <w:rPr>
          <w:rFonts w:ascii="Arial" w:hAnsi="Arial" w:cs="Arial"/>
        </w:rPr>
        <w:t>.</w:t>
      </w:r>
      <w:r w:rsidR="00243583">
        <w:rPr>
          <w:rFonts w:ascii="Arial" w:hAnsi="Arial" w:cs="Arial"/>
        </w:rPr>
        <w:t xml:space="preserve"> #RussellRecon</w:t>
      </w:r>
      <w:r w:rsidRPr="00D5347D">
        <w:rPr>
          <w:rFonts w:ascii="Arial" w:hAnsi="Arial" w:cs="Arial"/>
        </w:rPr>
        <w:t xml:space="preserve"> [link to news release, your company website or FTSE Russell “</w:t>
      </w:r>
      <w:r w:rsidR="009C6D56" w:rsidRPr="00D5347D">
        <w:rPr>
          <w:rFonts w:ascii="Arial" w:hAnsi="Arial" w:cs="Arial"/>
        </w:rPr>
        <w:t>Russell Reconstitution</w:t>
      </w:r>
      <w:r w:rsidRPr="00D5347D">
        <w:rPr>
          <w:rFonts w:ascii="Arial" w:hAnsi="Arial" w:cs="Arial"/>
        </w:rPr>
        <w:t>”</w:t>
      </w:r>
      <w:r w:rsidR="009C6D56" w:rsidRPr="00D5347D">
        <w:rPr>
          <w:rFonts w:ascii="Arial" w:hAnsi="Arial" w:cs="Arial"/>
        </w:rPr>
        <w:t xml:space="preserve"> landing page</w:t>
      </w:r>
      <w:r w:rsidRPr="00D5347D">
        <w:rPr>
          <w:rFonts w:ascii="Arial" w:hAnsi="Arial" w:cs="Arial"/>
        </w:rPr>
        <w:t>]</w:t>
      </w:r>
    </w:p>
    <w:sectPr w:rsidR="001B487D" w:rsidRPr="00CB31D9" w:rsidSect="00E56210">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A85E" w14:textId="77777777" w:rsidR="004B1E6E" w:rsidRDefault="004B1E6E" w:rsidP="00923961">
      <w:pPr>
        <w:spacing w:after="0" w:line="240" w:lineRule="auto"/>
      </w:pPr>
      <w:r>
        <w:separator/>
      </w:r>
    </w:p>
  </w:endnote>
  <w:endnote w:type="continuationSeparator" w:id="0">
    <w:p w14:paraId="3D6394C1" w14:textId="77777777" w:rsidR="004B1E6E" w:rsidRDefault="004B1E6E" w:rsidP="0092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Helvetica-Narrow">
    <w:altName w:val="Arial Narrow"/>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A2E6" w14:textId="77777777" w:rsidR="004B1E6E" w:rsidRDefault="004B1E6E" w:rsidP="00923961">
      <w:pPr>
        <w:spacing w:after="0" w:line="240" w:lineRule="auto"/>
      </w:pPr>
      <w:r>
        <w:separator/>
      </w:r>
    </w:p>
  </w:footnote>
  <w:footnote w:type="continuationSeparator" w:id="0">
    <w:p w14:paraId="6EC5204B" w14:textId="77777777" w:rsidR="004B1E6E" w:rsidRDefault="004B1E6E" w:rsidP="0092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074" w14:textId="6C3CF39D" w:rsidR="001E5917" w:rsidRDefault="001E5917">
    <w:pPr>
      <w:pStyle w:val="Header"/>
    </w:pPr>
    <w:r>
      <w:rPr>
        <w:noProof/>
      </w:rPr>
      <mc:AlternateContent>
        <mc:Choice Requires="wps">
          <w:drawing>
            <wp:anchor distT="0" distB="0" distL="0" distR="0" simplePos="0" relativeHeight="251659264" behindDoc="0" locked="0" layoutInCell="1" allowOverlap="1" wp14:anchorId="795AB223" wp14:editId="10034D5B">
              <wp:simplePos x="635" y="635"/>
              <wp:positionH relativeFrom="page">
                <wp:align>right</wp:align>
              </wp:positionH>
              <wp:positionV relativeFrom="page">
                <wp:align>top</wp:align>
              </wp:positionV>
              <wp:extent cx="443865" cy="443865"/>
              <wp:effectExtent l="0" t="0" r="0" b="12065"/>
              <wp:wrapNone/>
              <wp:docPr id="1292918878" name="Text Box 2" descr="CORPOR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34EA0" w14:textId="133C2805" w:rsidR="001E5917" w:rsidRPr="001E5917" w:rsidRDefault="001E5917" w:rsidP="001E5917">
                          <w:pPr>
                            <w:spacing w:after="0"/>
                            <w:rPr>
                              <w:rFonts w:ascii="Calibri" w:eastAsia="Calibri" w:hAnsi="Calibri" w:cs="Calibri"/>
                              <w:noProof/>
                              <w:color w:val="000000"/>
                              <w:sz w:val="20"/>
                              <w:szCs w:val="20"/>
                            </w:rPr>
                          </w:pPr>
                          <w:r w:rsidRPr="001E5917">
                            <w:rPr>
                              <w:rFonts w:ascii="Calibri" w:eastAsia="Calibri" w:hAnsi="Calibri" w:cs="Calibri"/>
                              <w:noProof/>
                              <w:color w:val="000000"/>
                              <w:sz w:val="20"/>
                              <w:szCs w:val="20"/>
                            </w:rPr>
                            <w:t>CORPORATE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5AB223" id="_x0000_t202" coordsize="21600,21600" o:spt="202" path="m,l,21600r21600,l21600,xe">
              <v:stroke joinstyle="miter"/>
              <v:path gradientshapeok="t" o:connecttype="rect"/>
            </v:shapetype>
            <v:shape id="Text Box 2" o:spid="_x0000_s1026" type="#_x0000_t202" alt="CORPORAT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9934EA0" w14:textId="133C2805" w:rsidR="001E5917" w:rsidRPr="001E5917" w:rsidRDefault="001E5917" w:rsidP="001E5917">
                    <w:pPr>
                      <w:spacing w:after="0"/>
                      <w:rPr>
                        <w:rFonts w:ascii="Calibri" w:eastAsia="Calibri" w:hAnsi="Calibri" w:cs="Calibri"/>
                        <w:noProof/>
                        <w:color w:val="000000"/>
                        <w:sz w:val="20"/>
                        <w:szCs w:val="20"/>
                      </w:rPr>
                    </w:pPr>
                    <w:r w:rsidRPr="001E5917">
                      <w:rPr>
                        <w:rFonts w:ascii="Calibri" w:eastAsia="Calibri" w:hAnsi="Calibri" w:cs="Calibri"/>
                        <w:noProof/>
                        <w:color w:val="000000"/>
                        <w:sz w:val="20"/>
                        <w:szCs w:val="20"/>
                      </w:rPr>
                      <w:t>CORPORATE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976D" w14:textId="50B93A05" w:rsidR="001E5917" w:rsidRDefault="001E5917">
    <w:pPr>
      <w:pStyle w:val="Header"/>
    </w:pPr>
    <w:r>
      <w:rPr>
        <w:noProof/>
      </w:rPr>
      <mc:AlternateContent>
        <mc:Choice Requires="wps">
          <w:drawing>
            <wp:anchor distT="0" distB="0" distL="0" distR="0" simplePos="0" relativeHeight="251660288" behindDoc="0" locked="0" layoutInCell="1" allowOverlap="1" wp14:anchorId="6CF3B5EB" wp14:editId="3782F54A">
              <wp:simplePos x="635" y="635"/>
              <wp:positionH relativeFrom="page">
                <wp:align>right</wp:align>
              </wp:positionH>
              <wp:positionV relativeFrom="page">
                <wp:align>top</wp:align>
              </wp:positionV>
              <wp:extent cx="443865" cy="443865"/>
              <wp:effectExtent l="0" t="0" r="0" b="12065"/>
              <wp:wrapNone/>
              <wp:docPr id="1601421896" name="Text Box 3" descr="CORPOR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CA187" w14:textId="20ADB64D" w:rsidR="001E5917" w:rsidRPr="001E5917" w:rsidRDefault="001E5917" w:rsidP="001E5917">
                          <w:pPr>
                            <w:spacing w:after="0"/>
                            <w:rPr>
                              <w:rFonts w:ascii="Calibri" w:eastAsia="Calibri" w:hAnsi="Calibri" w:cs="Calibri"/>
                              <w:noProof/>
                              <w:color w:val="000000"/>
                              <w:sz w:val="20"/>
                              <w:szCs w:val="20"/>
                            </w:rPr>
                          </w:pPr>
                          <w:r w:rsidRPr="001E5917">
                            <w:rPr>
                              <w:rFonts w:ascii="Calibri" w:eastAsia="Calibri" w:hAnsi="Calibri" w:cs="Calibri"/>
                              <w:noProof/>
                              <w:color w:val="000000"/>
                              <w:sz w:val="20"/>
                              <w:szCs w:val="20"/>
                            </w:rPr>
                            <w:t>CORPORATE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F3B5EB" id="_x0000_t202" coordsize="21600,21600" o:spt="202" path="m,l,21600r21600,l21600,xe">
              <v:stroke joinstyle="miter"/>
              <v:path gradientshapeok="t" o:connecttype="rect"/>
            </v:shapetype>
            <v:shape id="Text Box 3" o:spid="_x0000_s1027" type="#_x0000_t202" alt="CORPORAT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45CA187" w14:textId="20ADB64D" w:rsidR="001E5917" w:rsidRPr="001E5917" w:rsidRDefault="001E5917" w:rsidP="001E5917">
                    <w:pPr>
                      <w:spacing w:after="0"/>
                      <w:rPr>
                        <w:rFonts w:ascii="Calibri" w:eastAsia="Calibri" w:hAnsi="Calibri" w:cs="Calibri"/>
                        <w:noProof/>
                        <w:color w:val="000000"/>
                        <w:sz w:val="20"/>
                        <w:szCs w:val="20"/>
                      </w:rPr>
                    </w:pPr>
                    <w:r w:rsidRPr="001E5917">
                      <w:rPr>
                        <w:rFonts w:ascii="Calibri" w:eastAsia="Calibri" w:hAnsi="Calibri" w:cs="Calibri"/>
                        <w:noProof/>
                        <w:color w:val="000000"/>
                        <w:sz w:val="20"/>
                        <w:szCs w:val="20"/>
                      </w:rPr>
                      <w:t>CORPORATE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6DE9" w14:textId="5182C606" w:rsidR="001E5917" w:rsidRDefault="001E5917">
    <w:pPr>
      <w:pStyle w:val="Header"/>
    </w:pPr>
    <w:r>
      <w:rPr>
        <w:noProof/>
      </w:rPr>
      <mc:AlternateContent>
        <mc:Choice Requires="wps">
          <w:drawing>
            <wp:anchor distT="0" distB="0" distL="0" distR="0" simplePos="0" relativeHeight="251658240" behindDoc="0" locked="0" layoutInCell="1" allowOverlap="1" wp14:anchorId="20F3B178" wp14:editId="1FF6682C">
              <wp:simplePos x="635" y="635"/>
              <wp:positionH relativeFrom="page">
                <wp:align>right</wp:align>
              </wp:positionH>
              <wp:positionV relativeFrom="page">
                <wp:align>top</wp:align>
              </wp:positionV>
              <wp:extent cx="443865" cy="443865"/>
              <wp:effectExtent l="0" t="0" r="0" b="12065"/>
              <wp:wrapNone/>
              <wp:docPr id="2130645848" name="Text Box 1" descr="CORPOR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8F307" w14:textId="7E5016C0" w:rsidR="001E5917" w:rsidRPr="001E5917" w:rsidRDefault="001E5917" w:rsidP="001E5917">
                          <w:pPr>
                            <w:spacing w:after="0"/>
                            <w:rPr>
                              <w:rFonts w:ascii="Calibri" w:eastAsia="Calibri" w:hAnsi="Calibri" w:cs="Calibri"/>
                              <w:noProof/>
                              <w:color w:val="000000"/>
                              <w:sz w:val="20"/>
                              <w:szCs w:val="20"/>
                            </w:rPr>
                          </w:pPr>
                          <w:r w:rsidRPr="001E5917">
                            <w:rPr>
                              <w:rFonts w:ascii="Calibri" w:eastAsia="Calibri" w:hAnsi="Calibri" w:cs="Calibri"/>
                              <w:noProof/>
                              <w:color w:val="000000"/>
                              <w:sz w:val="20"/>
                              <w:szCs w:val="20"/>
                            </w:rPr>
                            <w:t>CORPORATE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F3B178" id="_x0000_t202" coordsize="21600,21600" o:spt="202" path="m,l,21600r21600,l21600,xe">
              <v:stroke joinstyle="miter"/>
              <v:path gradientshapeok="t" o:connecttype="rect"/>
            </v:shapetype>
            <v:shape id="Text Box 1" o:spid="_x0000_s1028" type="#_x0000_t202" alt="CORPORATE"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1CB8F307" w14:textId="7E5016C0" w:rsidR="001E5917" w:rsidRPr="001E5917" w:rsidRDefault="001E5917" w:rsidP="001E5917">
                    <w:pPr>
                      <w:spacing w:after="0"/>
                      <w:rPr>
                        <w:rFonts w:ascii="Calibri" w:eastAsia="Calibri" w:hAnsi="Calibri" w:cs="Calibri"/>
                        <w:noProof/>
                        <w:color w:val="000000"/>
                        <w:sz w:val="20"/>
                        <w:szCs w:val="20"/>
                      </w:rPr>
                    </w:pPr>
                    <w:r w:rsidRPr="001E5917">
                      <w:rPr>
                        <w:rFonts w:ascii="Calibri" w:eastAsia="Calibri" w:hAnsi="Calibri" w:cs="Calibri"/>
                        <w:noProof/>
                        <w:color w:val="000000"/>
                        <w:sz w:val="20"/>
                        <w:szCs w:val="20"/>
                      </w:rPr>
                      <w:t>CORPORATE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40D"/>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7346B16"/>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26665F63"/>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D694BCE"/>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F845F54"/>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18605FA"/>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427414E6"/>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DF3259B"/>
    <w:multiLevelType w:val="hybridMultilevel"/>
    <w:tmpl w:val="AFEE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12B7E"/>
    <w:multiLevelType w:val="hybridMultilevel"/>
    <w:tmpl w:val="1868D194"/>
    <w:lvl w:ilvl="0" w:tplc="B28C13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19306520">
    <w:abstractNumId w:val="7"/>
  </w:num>
  <w:num w:numId="2" w16cid:durableId="10187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728330">
    <w:abstractNumId w:val="8"/>
  </w:num>
  <w:num w:numId="4" w16cid:durableId="1397165180">
    <w:abstractNumId w:val="0"/>
  </w:num>
  <w:num w:numId="5" w16cid:durableId="1356535238">
    <w:abstractNumId w:val="5"/>
  </w:num>
  <w:num w:numId="6" w16cid:durableId="277419832">
    <w:abstractNumId w:val="4"/>
  </w:num>
  <w:num w:numId="7" w16cid:durableId="319968266">
    <w:abstractNumId w:val="6"/>
  </w:num>
  <w:num w:numId="8" w16cid:durableId="1345866263">
    <w:abstractNumId w:val="1"/>
  </w:num>
  <w:num w:numId="9" w16cid:durableId="36056323">
    <w:abstractNumId w:val="2"/>
  </w:num>
  <w:num w:numId="10" w16cid:durableId="120051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4B"/>
    <w:rsid w:val="000026C3"/>
    <w:rsid w:val="00006F75"/>
    <w:rsid w:val="00020A67"/>
    <w:rsid w:val="00031AD8"/>
    <w:rsid w:val="00056FBB"/>
    <w:rsid w:val="00064CA8"/>
    <w:rsid w:val="000758B4"/>
    <w:rsid w:val="00076DF8"/>
    <w:rsid w:val="00086C70"/>
    <w:rsid w:val="00092CBE"/>
    <w:rsid w:val="000D5E27"/>
    <w:rsid w:val="000F6C00"/>
    <w:rsid w:val="00103A19"/>
    <w:rsid w:val="001117A0"/>
    <w:rsid w:val="00112451"/>
    <w:rsid w:val="00116F0D"/>
    <w:rsid w:val="00135085"/>
    <w:rsid w:val="0014303C"/>
    <w:rsid w:val="00146084"/>
    <w:rsid w:val="001521D6"/>
    <w:rsid w:val="00154328"/>
    <w:rsid w:val="0016141A"/>
    <w:rsid w:val="00162C68"/>
    <w:rsid w:val="001778C7"/>
    <w:rsid w:val="0018109D"/>
    <w:rsid w:val="0018670F"/>
    <w:rsid w:val="00190483"/>
    <w:rsid w:val="00194B75"/>
    <w:rsid w:val="001A0E3A"/>
    <w:rsid w:val="001A2E47"/>
    <w:rsid w:val="001B315C"/>
    <w:rsid w:val="001B487D"/>
    <w:rsid w:val="001C530E"/>
    <w:rsid w:val="001E03C7"/>
    <w:rsid w:val="001E5917"/>
    <w:rsid w:val="001F206A"/>
    <w:rsid w:val="00204EFC"/>
    <w:rsid w:val="0020521E"/>
    <w:rsid w:val="00205453"/>
    <w:rsid w:val="00207FBB"/>
    <w:rsid w:val="0022428F"/>
    <w:rsid w:val="00235175"/>
    <w:rsid w:val="00243583"/>
    <w:rsid w:val="00264F4A"/>
    <w:rsid w:val="00281A7F"/>
    <w:rsid w:val="002A1056"/>
    <w:rsid w:val="002B0203"/>
    <w:rsid w:val="002B419F"/>
    <w:rsid w:val="002C18F8"/>
    <w:rsid w:val="002C5B69"/>
    <w:rsid w:val="002D5C1D"/>
    <w:rsid w:val="002F3174"/>
    <w:rsid w:val="00301803"/>
    <w:rsid w:val="00306FB8"/>
    <w:rsid w:val="0031293F"/>
    <w:rsid w:val="0031469A"/>
    <w:rsid w:val="003205D5"/>
    <w:rsid w:val="003434A6"/>
    <w:rsid w:val="00356AB4"/>
    <w:rsid w:val="00360FA6"/>
    <w:rsid w:val="00363D7B"/>
    <w:rsid w:val="00365280"/>
    <w:rsid w:val="00367DE7"/>
    <w:rsid w:val="0037035C"/>
    <w:rsid w:val="00384DA7"/>
    <w:rsid w:val="003854BF"/>
    <w:rsid w:val="00392115"/>
    <w:rsid w:val="00393749"/>
    <w:rsid w:val="003938CA"/>
    <w:rsid w:val="003A7832"/>
    <w:rsid w:val="003B379C"/>
    <w:rsid w:val="003B70BF"/>
    <w:rsid w:val="003C05E8"/>
    <w:rsid w:val="003C74B3"/>
    <w:rsid w:val="003D17F3"/>
    <w:rsid w:val="003E0AA8"/>
    <w:rsid w:val="003E3F46"/>
    <w:rsid w:val="003E7370"/>
    <w:rsid w:val="003F0E1D"/>
    <w:rsid w:val="003F31FB"/>
    <w:rsid w:val="004206A8"/>
    <w:rsid w:val="00436F5A"/>
    <w:rsid w:val="00442E78"/>
    <w:rsid w:val="00453051"/>
    <w:rsid w:val="00461A41"/>
    <w:rsid w:val="00491019"/>
    <w:rsid w:val="00493253"/>
    <w:rsid w:val="004B1E6E"/>
    <w:rsid w:val="004B3076"/>
    <w:rsid w:val="004C1946"/>
    <w:rsid w:val="004F1A60"/>
    <w:rsid w:val="004F6522"/>
    <w:rsid w:val="00512AAA"/>
    <w:rsid w:val="005142B2"/>
    <w:rsid w:val="00516F4C"/>
    <w:rsid w:val="005170CA"/>
    <w:rsid w:val="005474FE"/>
    <w:rsid w:val="00555F4B"/>
    <w:rsid w:val="00556355"/>
    <w:rsid w:val="00565D80"/>
    <w:rsid w:val="00576125"/>
    <w:rsid w:val="005779DE"/>
    <w:rsid w:val="00583FC2"/>
    <w:rsid w:val="00584078"/>
    <w:rsid w:val="005938E3"/>
    <w:rsid w:val="00595F94"/>
    <w:rsid w:val="005A06DA"/>
    <w:rsid w:val="005B3550"/>
    <w:rsid w:val="005B4014"/>
    <w:rsid w:val="005B4C13"/>
    <w:rsid w:val="005C35EF"/>
    <w:rsid w:val="005D1A3E"/>
    <w:rsid w:val="005D1BFA"/>
    <w:rsid w:val="005D605A"/>
    <w:rsid w:val="005F2AAA"/>
    <w:rsid w:val="005F3484"/>
    <w:rsid w:val="00603D1C"/>
    <w:rsid w:val="006061DB"/>
    <w:rsid w:val="00615C16"/>
    <w:rsid w:val="00660B6A"/>
    <w:rsid w:val="00684AD0"/>
    <w:rsid w:val="006A374B"/>
    <w:rsid w:val="006D0D73"/>
    <w:rsid w:val="006E1FB6"/>
    <w:rsid w:val="00712968"/>
    <w:rsid w:val="0071358A"/>
    <w:rsid w:val="00732D84"/>
    <w:rsid w:val="007347E2"/>
    <w:rsid w:val="00741F37"/>
    <w:rsid w:val="00746875"/>
    <w:rsid w:val="007533BA"/>
    <w:rsid w:val="007633CB"/>
    <w:rsid w:val="007830EB"/>
    <w:rsid w:val="00791397"/>
    <w:rsid w:val="0079319A"/>
    <w:rsid w:val="007B07E5"/>
    <w:rsid w:val="007C6DE4"/>
    <w:rsid w:val="007D424B"/>
    <w:rsid w:val="007E200C"/>
    <w:rsid w:val="007E25BC"/>
    <w:rsid w:val="007F02F9"/>
    <w:rsid w:val="00803A7C"/>
    <w:rsid w:val="00810E78"/>
    <w:rsid w:val="008225DE"/>
    <w:rsid w:val="00842F7E"/>
    <w:rsid w:val="0085289A"/>
    <w:rsid w:val="00854FB1"/>
    <w:rsid w:val="0086382B"/>
    <w:rsid w:val="008674E2"/>
    <w:rsid w:val="00872D02"/>
    <w:rsid w:val="00875E33"/>
    <w:rsid w:val="00882E11"/>
    <w:rsid w:val="008927A0"/>
    <w:rsid w:val="008A1FA1"/>
    <w:rsid w:val="008A3C58"/>
    <w:rsid w:val="008D4F11"/>
    <w:rsid w:val="008E441B"/>
    <w:rsid w:val="008F56DE"/>
    <w:rsid w:val="00900A4A"/>
    <w:rsid w:val="00904BDA"/>
    <w:rsid w:val="00911B00"/>
    <w:rsid w:val="00911F26"/>
    <w:rsid w:val="00923961"/>
    <w:rsid w:val="00925BE5"/>
    <w:rsid w:val="009411F6"/>
    <w:rsid w:val="009418D6"/>
    <w:rsid w:val="0094417B"/>
    <w:rsid w:val="00944205"/>
    <w:rsid w:val="0095142F"/>
    <w:rsid w:val="009538A4"/>
    <w:rsid w:val="009736BF"/>
    <w:rsid w:val="00982135"/>
    <w:rsid w:val="009905A9"/>
    <w:rsid w:val="00994654"/>
    <w:rsid w:val="009A2E1B"/>
    <w:rsid w:val="009B2CC9"/>
    <w:rsid w:val="009C6D56"/>
    <w:rsid w:val="009E6B2B"/>
    <w:rsid w:val="009F5BFE"/>
    <w:rsid w:val="00A12FCE"/>
    <w:rsid w:val="00A24DA8"/>
    <w:rsid w:val="00A27A84"/>
    <w:rsid w:val="00A41682"/>
    <w:rsid w:val="00A43C1A"/>
    <w:rsid w:val="00A44CE3"/>
    <w:rsid w:val="00A55BE6"/>
    <w:rsid w:val="00A60DF5"/>
    <w:rsid w:val="00A6109E"/>
    <w:rsid w:val="00A6316C"/>
    <w:rsid w:val="00A70E5C"/>
    <w:rsid w:val="00A70EC4"/>
    <w:rsid w:val="00A871A5"/>
    <w:rsid w:val="00A93120"/>
    <w:rsid w:val="00A93E41"/>
    <w:rsid w:val="00A972B3"/>
    <w:rsid w:val="00AA1BFC"/>
    <w:rsid w:val="00AA2B09"/>
    <w:rsid w:val="00AE0FDA"/>
    <w:rsid w:val="00B072E4"/>
    <w:rsid w:val="00B368B1"/>
    <w:rsid w:val="00B4088B"/>
    <w:rsid w:val="00B522B2"/>
    <w:rsid w:val="00B62151"/>
    <w:rsid w:val="00B7082A"/>
    <w:rsid w:val="00B7497F"/>
    <w:rsid w:val="00B74E38"/>
    <w:rsid w:val="00B878E8"/>
    <w:rsid w:val="00B924E9"/>
    <w:rsid w:val="00BA2BB0"/>
    <w:rsid w:val="00BC5E16"/>
    <w:rsid w:val="00BC6BE2"/>
    <w:rsid w:val="00BC7A55"/>
    <w:rsid w:val="00BD2983"/>
    <w:rsid w:val="00BD62BA"/>
    <w:rsid w:val="00C0234C"/>
    <w:rsid w:val="00C02C3B"/>
    <w:rsid w:val="00C16B30"/>
    <w:rsid w:val="00C21CFE"/>
    <w:rsid w:val="00C30F05"/>
    <w:rsid w:val="00C332E1"/>
    <w:rsid w:val="00C3408E"/>
    <w:rsid w:val="00C63700"/>
    <w:rsid w:val="00C71905"/>
    <w:rsid w:val="00C74414"/>
    <w:rsid w:val="00C850B3"/>
    <w:rsid w:val="00C96F94"/>
    <w:rsid w:val="00CA0FB4"/>
    <w:rsid w:val="00CA5A5E"/>
    <w:rsid w:val="00CA699E"/>
    <w:rsid w:val="00CB31D9"/>
    <w:rsid w:val="00CE7FCA"/>
    <w:rsid w:val="00CF200E"/>
    <w:rsid w:val="00CF29B9"/>
    <w:rsid w:val="00D0236B"/>
    <w:rsid w:val="00D04682"/>
    <w:rsid w:val="00D315D0"/>
    <w:rsid w:val="00D50F7D"/>
    <w:rsid w:val="00D5347D"/>
    <w:rsid w:val="00D67591"/>
    <w:rsid w:val="00D833F3"/>
    <w:rsid w:val="00D848AE"/>
    <w:rsid w:val="00D902ED"/>
    <w:rsid w:val="00DC0289"/>
    <w:rsid w:val="00DC52FC"/>
    <w:rsid w:val="00DD01DB"/>
    <w:rsid w:val="00DE20AC"/>
    <w:rsid w:val="00DF73F2"/>
    <w:rsid w:val="00E1368D"/>
    <w:rsid w:val="00E14490"/>
    <w:rsid w:val="00E331A1"/>
    <w:rsid w:val="00E34D51"/>
    <w:rsid w:val="00E419B2"/>
    <w:rsid w:val="00E53908"/>
    <w:rsid w:val="00E56210"/>
    <w:rsid w:val="00E57144"/>
    <w:rsid w:val="00E676DA"/>
    <w:rsid w:val="00E67874"/>
    <w:rsid w:val="00E747B2"/>
    <w:rsid w:val="00E86926"/>
    <w:rsid w:val="00EA6190"/>
    <w:rsid w:val="00EB58EA"/>
    <w:rsid w:val="00EC0CE3"/>
    <w:rsid w:val="00EC265B"/>
    <w:rsid w:val="00ED1091"/>
    <w:rsid w:val="00EE6B0F"/>
    <w:rsid w:val="00EF41BD"/>
    <w:rsid w:val="00EF7263"/>
    <w:rsid w:val="00F253D6"/>
    <w:rsid w:val="00F30C3E"/>
    <w:rsid w:val="00F42B1C"/>
    <w:rsid w:val="00F451CB"/>
    <w:rsid w:val="00F504BA"/>
    <w:rsid w:val="00F6601A"/>
    <w:rsid w:val="00F66347"/>
    <w:rsid w:val="00F94530"/>
    <w:rsid w:val="00FC31A6"/>
    <w:rsid w:val="00FC4316"/>
    <w:rsid w:val="00FC7089"/>
    <w:rsid w:val="00FD300E"/>
    <w:rsid w:val="00FD3FE6"/>
    <w:rsid w:val="00FE6725"/>
    <w:rsid w:val="00FF4015"/>
    <w:rsid w:val="00FF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40970"/>
  <w15:docId w15:val="{DA6628F3-CD20-5145-894E-D7F0A719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24B"/>
    <w:pPr>
      <w:ind w:left="720"/>
      <w:contextualSpacing/>
    </w:pPr>
  </w:style>
  <w:style w:type="character" w:styleId="Hyperlink">
    <w:name w:val="Hyperlink"/>
    <w:basedOn w:val="DefaultParagraphFont"/>
    <w:uiPriority w:val="99"/>
    <w:rsid w:val="007D424B"/>
    <w:rPr>
      <w:rFonts w:cs="Times New Roman"/>
      <w:color w:val="0000FF"/>
      <w:u w:val="single"/>
    </w:rPr>
  </w:style>
  <w:style w:type="paragraph" w:customStyle="1" w:styleId="End">
    <w:name w:val="End"/>
    <w:basedOn w:val="Normal"/>
    <w:next w:val="Normal"/>
    <w:rsid w:val="007D424B"/>
    <w:pPr>
      <w:keepLines/>
      <w:spacing w:after="0" w:line="480" w:lineRule="auto"/>
      <w:jc w:val="center"/>
    </w:pPr>
    <w:rPr>
      <w:rFonts w:ascii="Times" w:eastAsia="Times New Roman" w:hAnsi="Times" w:cs="Times New Roman"/>
      <w:b/>
      <w:sz w:val="20"/>
      <w:szCs w:val="20"/>
    </w:rPr>
  </w:style>
  <w:style w:type="paragraph" w:customStyle="1" w:styleId="Headline">
    <w:name w:val="Headline"/>
    <w:basedOn w:val="Normal"/>
    <w:next w:val="Normal"/>
    <w:rsid w:val="003434A6"/>
    <w:pPr>
      <w:keepLines/>
      <w:spacing w:before="420" w:after="360" w:line="240" w:lineRule="auto"/>
      <w:jc w:val="center"/>
    </w:pPr>
    <w:rPr>
      <w:rFonts w:ascii="Helvetica-Narrow" w:eastAsia="Times New Roman" w:hAnsi="Helvetica-Narrow" w:cs="Times New Roman"/>
      <w:b/>
      <w:caps/>
      <w:spacing w:val="-5"/>
      <w:sz w:val="32"/>
      <w:szCs w:val="20"/>
    </w:rPr>
  </w:style>
  <w:style w:type="paragraph" w:styleId="Header">
    <w:name w:val="header"/>
    <w:basedOn w:val="Normal"/>
    <w:link w:val="HeaderChar"/>
    <w:uiPriority w:val="99"/>
    <w:unhideWhenUsed/>
    <w:rsid w:val="0092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61"/>
  </w:style>
  <w:style w:type="paragraph" w:styleId="Footer">
    <w:name w:val="footer"/>
    <w:basedOn w:val="Normal"/>
    <w:link w:val="FooterChar"/>
    <w:uiPriority w:val="99"/>
    <w:unhideWhenUsed/>
    <w:rsid w:val="0092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61"/>
  </w:style>
  <w:style w:type="paragraph" w:styleId="BalloonText">
    <w:name w:val="Balloon Text"/>
    <w:basedOn w:val="Normal"/>
    <w:link w:val="BalloonTextChar"/>
    <w:uiPriority w:val="99"/>
    <w:semiHidden/>
    <w:unhideWhenUsed/>
    <w:rsid w:val="00C3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2E1"/>
    <w:rPr>
      <w:rFonts w:ascii="Tahoma" w:hAnsi="Tahoma" w:cs="Tahoma"/>
      <w:sz w:val="16"/>
      <w:szCs w:val="16"/>
    </w:rPr>
  </w:style>
  <w:style w:type="paragraph" w:styleId="Revision">
    <w:name w:val="Revision"/>
    <w:hidden/>
    <w:uiPriority w:val="99"/>
    <w:semiHidden/>
    <w:rsid w:val="00EC0CE3"/>
    <w:pPr>
      <w:spacing w:after="0" w:line="240" w:lineRule="auto"/>
    </w:pPr>
  </w:style>
  <w:style w:type="character" w:styleId="CommentReference">
    <w:name w:val="annotation reference"/>
    <w:basedOn w:val="DefaultParagraphFont"/>
    <w:uiPriority w:val="99"/>
    <w:semiHidden/>
    <w:unhideWhenUsed/>
    <w:rsid w:val="00E331A1"/>
    <w:rPr>
      <w:sz w:val="16"/>
      <w:szCs w:val="16"/>
    </w:rPr>
  </w:style>
  <w:style w:type="paragraph" w:styleId="CommentText">
    <w:name w:val="annotation text"/>
    <w:basedOn w:val="Normal"/>
    <w:link w:val="CommentTextChar"/>
    <w:uiPriority w:val="99"/>
    <w:semiHidden/>
    <w:unhideWhenUsed/>
    <w:rsid w:val="00E331A1"/>
    <w:pPr>
      <w:spacing w:line="240" w:lineRule="auto"/>
    </w:pPr>
    <w:rPr>
      <w:sz w:val="20"/>
      <w:szCs w:val="20"/>
    </w:rPr>
  </w:style>
  <w:style w:type="character" w:customStyle="1" w:styleId="CommentTextChar">
    <w:name w:val="Comment Text Char"/>
    <w:basedOn w:val="DefaultParagraphFont"/>
    <w:link w:val="CommentText"/>
    <w:uiPriority w:val="99"/>
    <w:semiHidden/>
    <w:rsid w:val="00E331A1"/>
    <w:rPr>
      <w:sz w:val="20"/>
      <w:szCs w:val="20"/>
    </w:rPr>
  </w:style>
  <w:style w:type="paragraph" w:styleId="CommentSubject">
    <w:name w:val="annotation subject"/>
    <w:basedOn w:val="CommentText"/>
    <w:next w:val="CommentText"/>
    <w:link w:val="CommentSubjectChar"/>
    <w:uiPriority w:val="99"/>
    <w:semiHidden/>
    <w:unhideWhenUsed/>
    <w:rsid w:val="00E331A1"/>
    <w:rPr>
      <w:b/>
      <w:bCs/>
    </w:rPr>
  </w:style>
  <w:style w:type="character" w:customStyle="1" w:styleId="CommentSubjectChar">
    <w:name w:val="Comment Subject Char"/>
    <w:basedOn w:val="CommentTextChar"/>
    <w:link w:val="CommentSubject"/>
    <w:uiPriority w:val="99"/>
    <w:semiHidden/>
    <w:rsid w:val="00E331A1"/>
    <w:rPr>
      <w:b/>
      <w:bCs/>
      <w:sz w:val="20"/>
      <w:szCs w:val="20"/>
    </w:rPr>
  </w:style>
  <w:style w:type="character" w:customStyle="1" w:styleId="UnresolvedMention1">
    <w:name w:val="Unresolved Mention1"/>
    <w:basedOn w:val="DefaultParagraphFont"/>
    <w:uiPriority w:val="99"/>
    <w:rsid w:val="003854BF"/>
    <w:rPr>
      <w:color w:val="605E5C"/>
      <w:shd w:val="clear" w:color="auto" w:fill="E1DFDD"/>
    </w:rPr>
  </w:style>
  <w:style w:type="character" w:styleId="UnresolvedMention">
    <w:name w:val="Unresolved Mention"/>
    <w:basedOn w:val="DefaultParagraphFont"/>
    <w:uiPriority w:val="99"/>
    <w:semiHidden/>
    <w:unhideWhenUsed/>
    <w:rsid w:val="00A70E5C"/>
    <w:rPr>
      <w:color w:val="605E5C"/>
      <w:shd w:val="clear" w:color="auto" w:fill="E1DFDD"/>
    </w:rPr>
  </w:style>
  <w:style w:type="character" w:styleId="FollowedHyperlink">
    <w:name w:val="FollowedHyperlink"/>
    <w:basedOn w:val="DefaultParagraphFont"/>
    <w:uiPriority w:val="99"/>
    <w:semiHidden/>
    <w:unhideWhenUsed/>
    <w:rsid w:val="00AA1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910">
      <w:bodyDiv w:val="1"/>
      <w:marLeft w:val="0"/>
      <w:marRight w:val="0"/>
      <w:marTop w:val="0"/>
      <w:marBottom w:val="0"/>
      <w:divBdr>
        <w:top w:val="none" w:sz="0" w:space="0" w:color="auto"/>
        <w:left w:val="none" w:sz="0" w:space="0" w:color="auto"/>
        <w:bottom w:val="none" w:sz="0" w:space="0" w:color="auto"/>
        <w:right w:val="none" w:sz="0" w:space="0" w:color="auto"/>
      </w:divBdr>
    </w:div>
    <w:div w:id="62142125">
      <w:bodyDiv w:val="1"/>
      <w:marLeft w:val="0"/>
      <w:marRight w:val="0"/>
      <w:marTop w:val="0"/>
      <w:marBottom w:val="0"/>
      <w:divBdr>
        <w:top w:val="none" w:sz="0" w:space="0" w:color="auto"/>
        <w:left w:val="none" w:sz="0" w:space="0" w:color="auto"/>
        <w:bottom w:val="none" w:sz="0" w:space="0" w:color="auto"/>
        <w:right w:val="none" w:sz="0" w:space="0" w:color="auto"/>
      </w:divBdr>
    </w:div>
    <w:div w:id="138231510">
      <w:bodyDiv w:val="1"/>
      <w:marLeft w:val="0"/>
      <w:marRight w:val="0"/>
      <w:marTop w:val="0"/>
      <w:marBottom w:val="0"/>
      <w:divBdr>
        <w:top w:val="none" w:sz="0" w:space="0" w:color="auto"/>
        <w:left w:val="none" w:sz="0" w:space="0" w:color="auto"/>
        <w:bottom w:val="none" w:sz="0" w:space="0" w:color="auto"/>
        <w:right w:val="none" w:sz="0" w:space="0" w:color="auto"/>
      </w:divBdr>
    </w:div>
    <w:div w:id="159471244">
      <w:bodyDiv w:val="1"/>
      <w:marLeft w:val="0"/>
      <w:marRight w:val="0"/>
      <w:marTop w:val="0"/>
      <w:marBottom w:val="0"/>
      <w:divBdr>
        <w:top w:val="none" w:sz="0" w:space="0" w:color="auto"/>
        <w:left w:val="none" w:sz="0" w:space="0" w:color="auto"/>
        <w:bottom w:val="none" w:sz="0" w:space="0" w:color="auto"/>
        <w:right w:val="none" w:sz="0" w:space="0" w:color="auto"/>
      </w:divBdr>
    </w:div>
    <w:div w:id="347220197">
      <w:bodyDiv w:val="1"/>
      <w:marLeft w:val="0"/>
      <w:marRight w:val="0"/>
      <w:marTop w:val="0"/>
      <w:marBottom w:val="0"/>
      <w:divBdr>
        <w:top w:val="none" w:sz="0" w:space="0" w:color="auto"/>
        <w:left w:val="none" w:sz="0" w:space="0" w:color="auto"/>
        <w:bottom w:val="none" w:sz="0" w:space="0" w:color="auto"/>
        <w:right w:val="none" w:sz="0" w:space="0" w:color="auto"/>
      </w:divBdr>
    </w:div>
    <w:div w:id="504125322">
      <w:bodyDiv w:val="1"/>
      <w:marLeft w:val="0"/>
      <w:marRight w:val="0"/>
      <w:marTop w:val="0"/>
      <w:marBottom w:val="0"/>
      <w:divBdr>
        <w:top w:val="none" w:sz="0" w:space="0" w:color="auto"/>
        <w:left w:val="none" w:sz="0" w:space="0" w:color="auto"/>
        <w:bottom w:val="none" w:sz="0" w:space="0" w:color="auto"/>
        <w:right w:val="none" w:sz="0" w:space="0" w:color="auto"/>
      </w:divBdr>
    </w:div>
    <w:div w:id="534734613">
      <w:bodyDiv w:val="1"/>
      <w:marLeft w:val="0"/>
      <w:marRight w:val="0"/>
      <w:marTop w:val="0"/>
      <w:marBottom w:val="0"/>
      <w:divBdr>
        <w:top w:val="none" w:sz="0" w:space="0" w:color="auto"/>
        <w:left w:val="none" w:sz="0" w:space="0" w:color="auto"/>
        <w:bottom w:val="none" w:sz="0" w:space="0" w:color="auto"/>
        <w:right w:val="none" w:sz="0" w:space="0" w:color="auto"/>
      </w:divBdr>
    </w:div>
    <w:div w:id="544412062">
      <w:bodyDiv w:val="1"/>
      <w:marLeft w:val="0"/>
      <w:marRight w:val="0"/>
      <w:marTop w:val="0"/>
      <w:marBottom w:val="0"/>
      <w:divBdr>
        <w:top w:val="none" w:sz="0" w:space="0" w:color="auto"/>
        <w:left w:val="none" w:sz="0" w:space="0" w:color="auto"/>
        <w:bottom w:val="none" w:sz="0" w:space="0" w:color="auto"/>
        <w:right w:val="none" w:sz="0" w:space="0" w:color="auto"/>
      </w:divBdr>
    </w:div>
    <w:div w:id="774784034">
      <w:bodyDiv w:val="1"/>
      <w:marLeft w:val="0"/>
      <w:marRight w:val="0"/>
      <w:marTop w:val="0"/>
      <w:marBottom w:val="0"/>
      <w:divBdr>
        <w:top w:val="none" w:sz="0" w:space="0" w:color="auto"/>
        <w:left w:val="none" w:sz="0" w:space="0" w:color="auto"/>
        <w:bottom w:val="none" w:sz="0" w:space="0" w:color="auto"/>
        <w:right w:val="none" w:sz="0" w:space="0" w:color="auto"/>
      </w:divBdr>
    </w:div>
    <w:div w:id="988283758">
      <w:bodyDiv w:val="1"/>
      <w:marLeft w:val="0"/>
      <w:marRight w:val="0"/>
      <w:marTop w:val="0"/>
      <w:marBottom w:val="0"/>
      <w:divBdr>
        <w:top w:val="none" w:sz="0" w:space="0" w:color="auto"/>
        <w:left w:val="none" w:sz="0" w:space="0" w:color="auto"/>
        <w:bottom w:val="none" w:sz="0" w:space="0" w:color="auto"/>
        <w:right w:val="none" w:sz="0" w:space="0" w:color="auto"/>
      </w:divBdr>
    </w:div>
    <w:div w:id="1038551630">
      <w:bodyDiv w:val="1"/>
      <w:marLeft w:val="0"/>
      <w:marRight w:val="0"/>
      <w:marTop w:val="0"/>
      <w:marBottom w:val="0"/>
      <w:divBdr>
        <w:top w:val="none" w:sz="0" w:space="0" w:color="auto"/>
        <w:left w:val="none" w:sz="0" w:space="0" w:color="auto"/>
        <w:bottom w:val="none" w:sz="0" w:space="0" w:color="auto"/>
        <w:right w:val="none" w:sz="0" w:space="0" w:color="auto"/>
      </w:divBdr>
    </w:div>
    <w:div w:id="1274283287">
      <w:bodyDiv w:val="1"/>
      <w:marLeft w:val="0"/>
      <w:marRight w:val="0"/>
      <w:marTop w:val="0"/>
      <w:marBottom w:val="0"/>
      <w:divBdr>
        <w:top w:val="none" w:sz="0" w:space="0" w:color="auto"/>
        <w:left w:val="none" w:sz="0" w:space="0" w:color="auto"/>
        <w:bottom w:val="none" w:sz="0" w:space="0" w:color="auto"/>
        <w:right w:val="none" w:sz="0" w:space="0" w:color="auto"/>
      </w:divBdr>
    </w:div>
    <w:div w:id="1419785318">
      <w:bodyDiv w:val="1"/>
      <w:marLeft w:val="0"/>
      <w:marRight w:val="0"/>
      <w:marTop w:val="0"/>
      <w:marBottom w:val="0"/>
      <w:divBdr>
        <w:top w:val="none" w:sz="0" w:space="0" w:color="auto"/>
        <w:left w:val="none" w:sz="0" w:space="0" w:color="auto"/>
        <w:bottom w:val="none" w:sz="0" w:space="0" w:color="auto"/>
        <w:right w:val="none" w:sz="0" w:space="0" w:color="auto"/>
      </w:divBdr>
      <w:divsChild>
        <w:div w:id="535429803">
          <w:marLeft w:val="0"/>
          <w:marRight w:val="0"/>
          <w:marTop w:val="0"/>
          <w:marBottom w:val="0"/>
          <w:divBdr>
            <w:top w:val="none" w:sz="0" w:space="0" w:color="auto"/>
            <w:left w:val="none" w:sz="0" w:space="0" w:color="auto"/>
            <w:bottom w:val="none" w:sz="0" w:space="0" w:color="auto"/>
            <w:right w:val="none" w:sz="0" w:space="0" w:color="auto"/>
          </w:divBdr>
        </w:div>
        <w:div w:id="1965697566">
          <w:marLeft w:val="0"/>
          <w:marRight w:val="0"/>
          <w:marTop w:val="0"/>
          <w:marBottom w:val="0"/>
          <w:divBdr>
            <w:top w:val="none" w:sz="0" w:space="0" w:color="auto"/>
            <w:left w:val="none" w:sz="0" w:space="0" w:color="auto"/>
            <w:bottom w:val="none" w:sz="0" w:space="0" w:color="auto"/>
            <w:right w:val="none" w:sz="0" w:space="0" w:color="auto"/>
          </w:divBdr>
        </w:div>
      </w:divsChild>
    </w:div>
    <w:div w:id="1474953760">
      <w:bodyDiv w:val="1"/>
      <w:marLeft w:val="0"/>
      <w:marRight w:val="0"/>
      <w:marTop w:val="0"/>
      <w:marBottom w:val="0"/>
      <w:divBdr>
        <w:top w:val="none" w:sz="0" w:space="0" w:color="auto"/>
        <w:left w:val="none" w:sz="0" w:space="0" w:color="auto"/>
        <w:bottom w:val="none" w:sz="0" w:space="0" w:color="auto"/>
        <w:right w:val="none" w:sz="0" w:space="0" w:color="auto"/>
      </w:divBdr>
    </w:div>
    <w:div w:id="17569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tserussell.com/resources/russell-reconstitu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tserusse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tserussell.com/resources/russell-reconstitution" TargetMode="External"/><Relationship Id="rId4" Type="http://schemas.openxmlformats.org/officeDocument/2006/relationships/settings" Target="settings.xml"/><Relationship Id="rId9" Type="http://schemas.openxmlformats.org/officeDocument/2006/relationships/hyperlink" Target="http://www.ftserussel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E21B-0777-3245-8595-B1E2A0D9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Russell Investments</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Benedict</dc:creator>
  <cp:lastModifiedBy>Alvarado, Ernesto</cp:lastModifiedBy>
  <cp:revision>29</cp:revision>
  <dcterms:created xsi:type="dcterms:W3CDTF">2023-05-04T15:34:00Z</dcterms:created>
  <dcterms:modified xsi:type="dcterms:W3CDTF">2023-05-10T14:52:00Z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-1038435574</vt:i4>
  </property>
  <property fmtid="{D5CDD505-2E9C-101B-9397-08002B2CF9AE}" pid="3" name="_NewReviewCycle">
    <vt:lpwstr/>
  </property>
  <property fmtid="{D5CDD505-2E9C-101B-9397-08002B2CF9AE}" pid="4" name="_EmailSubject">
    <vt:lpwstr>2018 Russell Recon Constituent PR Templates</vt:lpwstr>
  </property>
  <property fmtid="{D5CDD505-2E9C-101B-9397-08002B2CF9AE}" pid="5" name="_AuthorEmail">
    <vt:lpwstr>TBenedict@FTSERussell.com</vt:lpwstr>
  </property>
  <property fmtid="{D5CDD505-2E9C-101B-9397-08002B2CF9AE}" pid="6" name="_AuthorEmailDisplayName">
    <vt:lpwstr>Benedict, Tim</vt:lpwstr>
  </property>
  <property fmtid="{D5CDD505-2E9C-101B-9397-08002B2CF9AE}" pid="7" name="_PreviousAdHocReviewCycleID">
    <vt:i4>-1278574589</vt:i4>
  </property>
  <property fmtid="{D5CDD505-2E9C-101B-9397-08002B2CF9AE}" pid="8" name="_ReviewingToolsShownOnce">
    <vt:lpwstr/>
  </property>
  <property fmtid="{D5CDD505-2E9C-101B-9397-08002B2CF9AE}" pid="9" name="ClassificationContentMarkingHeaderShapeIds">
    <vt:lpwstr>7eff1358,4d10605e,5f73c248</vt:lpwstr>
  </property>
  <property fmtid="{D5CDD505-2E9C-101B-9397-08002B2CF9AE}" pid="10" name="ClassificationContentMarkingHeaderFontProps">
    <vt:lpwstr>#000000,10,Calibri</vt:lpwstr>
  </property>
  <property fmtid="{D5CDD505-2E9C-101B-9397-08002B2CF9AE}" pid="11" name="ClassificationContentMarkingHeaderText">
    <vt:lpwstr>CORPORATE</vt:lpwstr>
  </property>
  <property fmtid="{D5CDD505-2E9C-101B-9397-08002B2CF9AE}" pid="12" name="MSIP_Label_16ffedc7-8dd7-4346-b906-eaa072ee5258_Enabled">
    <vt:lpwstr>true</vt:lpwstr>
  </property>
  <property fmtid="{D5CDD505-2E9C-101B-9397-08002B2CF9AE}" pid="13" name="MSIP_Label_16ffedc7-8dd7-4346-b906-eaa072ee5258_SetDate">
    <vt:lpwstr>2023-05-10T14:52:28Z</vt:lpwstr>
  </property>
  <property fmtid="{D5CDD505-2E9C-101B-9397-08002B2CF9AE}" pid="14" name="MSIP_Label_16ffedc7-8dd7-4346-b906-eaa072ee5258_Method">
    <vt:lpwstr>Standard</vt:lpwstr>
  </property>
  <property fmtid="{D5CDD505-2E9C-101B-9397-08002B2CF9AE}" pid="15" name="MSIP_Label_16ffedc7-8dd7-4346-b906-eaa072ee5258_Name">
    <vt:lpwstr>Corporate</vt:lpwstr>
  </property>
  <property fmtid="{D5CDD505-2E9C-101B-9397-08002B2CF9AE}" pid="16" name="MSIP_Label_16ffedc7-8dd7-4346-b906-eaa072ee5258_SiteId">
    <vt:lpwstr>287e9f0e-91ec-4cf0-b7a4-c63898072181</vt:lpwstr>
  </property>
  <property fmtid="{D5CDD505-2E9C-101B-9397-08002B2CF9AE}" pid="17" name="MSIP_Label_16ffedc7-8dd7-4346-b906-eaa072ee5258_ActionId">
    <vt:lpwstr>1ddcd0c5-b8c1-4ac9-87e9-f532a3a4d0e7</vt:lpwstr>
  </property>
  <property fmtid="{D5CDD505-2E9C-101B-9397-08002B2CF9AE}" pid="18" name="MSIP_Label_16ffedc7-8dd7-4346-b906-eaa072ee5258_ContentBits">
    <vt:lpwstr>1</vt:lpwstr>
  </property>
</Properties>
</file>